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r>
        <w:rPr>
          <w:b/>
          <w:sz w:val="28"/>
          <w:szCs w:val="28"/>
        </w:rPr>
        <w:t>Informationen zum Fachtag Grundschule 30. Juli 2024 „Fachliche Horizonte erweitern: Lernprozesse in der Grundschule gestalten“</w:t>
      </w:r>
    </w:p>
    <w:p>
      <w:r>
        <w:rPr>
          <w:b/>
          <w:bCs/>
        </w:rPr>
        <w:t xml:space="preserve">Veranstaltungsort:  </w:t>
      </w:r>
    </w:p>
    <w:p>
      <w:r>
        <w:t>Universität Erfurt (Campus), Nordhäuser Str. 63, 99089 Erfurt (Straßenbahnlinien 3,6), Eingang: LG1 (Wir starten dort im KIZ) – siehe Campusplan C21 und Kennzeichnungen vor Ort.</w:t>
      </w:r>
    </w:p>
    <w:p>
      <w:r>
        <w:rPr>
          <w:b/>
          <w:bCs/>
        </w:rPr>
        <w:t xml:space="preserve">Parkplätze: </w:t>
      </w:r>
    </w:p>
    <w:p>
      <w:r>
        <w:t xml:space="preserve">Hinter dem Gelände der Universität gibt es ausreichend kostenlose Parkplätze (im Navigationssystem: "An der Parkharfe" statt "Nordhäuser Straße 63" eingeben) </w:t>
      </w:r>
    </w:p>
    <w:p>
      <w:r>
        <w:rPr>
          <w:b/>
          <w:bCs/>
        </w:rPr>
        <w:t>Fahrtkosten:</w:t>
      </w:r>
    </w:p>
    <w:p>
      <w:r>
        <w:t xml:space="preserve">Die Fahrtkosten zur Veranstaltung können von den Thüringer Lehrkräften über das </w:t>
      </w:r>
      <w:proofErr w:type="spellStart"/>
      <w:r>
        <w:t>ThILLM</w:t>
      </w:r>
      <w:proofErr w:type="spellEnd"/>
      <w:r>
        <w:t xml:space="preserve"> abgerechnet werden. Die Anträge dafür befinden sich nach Anmeldung neben der Veranstaltung im TSP. Um die </w:t>
      </w:r>
      <w:r>
        <w:rPr>
          <w:b/>
        </w:rPr>
        <w:t>Reisekosten abzurechnen, bringen Sie Dienstreiseantrag</w:t>
      </w:r>
      <w:r>
        <w:t xml:space="preserve"> und die </w:t>
      </w:r>
      <w:r>
        <w:rPr>
          <w:b/>
        </w:rPr>
        <w:t>Reisekostenabrechnung</w:t>
      </w:r>
      <w:r>
        <w:t xml:space="preserve"> ausgefüllt mit. Ihre Unterschrift auf der vor Ort ausgelegten Teilnehmerliste ist Voraussetzung für eine zügige Bearbeitung.</w:t>
      </w:r>
    </w:p>
    <w:p>
      <w:r>
        <w:rPr>
          <w:b/>
          <w:bCs/>
        </w:rPr>
        <w:t>Fortbildungsnachweis:</w:t>
      </w:r>
    </w:p>
    <w:p>
      <w:r>
        <w:t>Thüringer Lehrkräfte, welche sich über das TSP zur Veranstaltung angemeldet haben, erhalten einen Fortbildungsnachweis zur Teilnahme am Fachtag Grundschule. </w:t>
      </w:r>
    </w:p>
    <w:p>
      <w:r>
        <w:rPr>
          <w:b/>
          <w:bCs/>
        </w:rPr>
        <w:t>Getränke/Verpflegung:</w:t>
      </w:r>
    </w:p>
    <w:p>
      <w:r>
        <w:t xml:space="preserve">Für Kaffee und </w:t>
      </w:r>
      <w:proofErr w:type="spellStart"/>
      <w:r>
        <w:t>Snack`s</w:t>
      </w:r>
      <w:proofErr w:type="spellEnd"/>
      <w:r>
        <w:t xml:space="preserve"> ist</w:t>
      </w:r>
      <w:bookmarkStart w:id="0" w:name="_GoBack"/>
      <w:bookmarkEnd w:id="0"/>
      <w:r>
        <w:t xml:space="preserve"> gesorgt im Gebäude Bibliothek Cafeteria „</w:t>
      </w:r>
      <w:proofErr w:type="spellStart"/>
      <w:r>
        <w:t>Hilgenfeld</w:t>
      </w:r>
      <w:proofErr w:type="spellEnd"/>
      <w:r>
        <w:t>“ Campusplan C16, oder am Haupteingang Cafeteria „</w:t>
      </w:r>
      <w:proofErr w:type="spellStart"/>
      <w:r>
        <w:t>Glasbox</w:t>
      </w:r>
      <w:proofErr w:type="spellEnd"/>
      <w:r>
        <w:t xml:space="preserve">“ Campusplan C23. In der Mensa Campusplan C04 gibt es ein Mittagsangebot. Bitte beachten Sie, in der Mensa ist nur Kartenzahlung möglich. </w:t>
      </w:r>
    </w:p>
    <w:p>
      <w:pPr>
        <w:rPr>
          <w:b/>
        </w:rPr>
      </w:pPr>
      <w:proofErr w:type="spellStart"/>
      <w:r>
        <w:rPr>
          <w:b/>
        </w:rPr>
        <w:t>Workshopangebote</w:t>
      </w:r>
      <w:proofErr w:type="spellEnd"/>
    </w:p>
    <w:p>
      <w:r>
        <w:t xml:space="preserve">Bei Ankunft sehen Sie im KIZ, in einem Belegungsplan eine Übersicht zu Ihrer Einwahl in die Workshops. Workshop 14 und 19 können Sie nur in der 1. Runde belegen. </w:t>
      </w:r>
    </w:p>
    <w:p>
      <w:r>
        <w:rPr>
          <w:b/>
          <w:bCs/>
        </w:rPr>
        <w:t>Evaluation:</w:t>
      </w:r>
    </w:p>
    <w:p>
      <w:r>
        <w:t xml:space="preserve">Bitte beteiligen Sie sich während oder nach dem Fachtag an unserer Evaluation. Wir möchten gern wissen, was Ihnen gefallen hat und was wir verbessern können. Der folgende Link steht Ihnen zur Verfügung:  </w:t>
      </w:r>
      <w:hyperlink r:id="rId5" w:history="1">
        <w:r>
          <w:rPr>
            <w:rStyle w:val="Hyperlink"/>
          </w:rPr>
          <w:t>https://befragung.schulportal-thueringen.de/thillm-va/?r=253200301</w:t>
        </w:r>
      </w:hyperlink>
      <w:r>
        <w:t xml:space="preserve"> Der Fragebogen ist ein reines Online-Angebot und kann direkt aufgerufen und ausgefüllt werden; dies funktioniert mit allen gängigen Browsern. Auch eine Bearbeitung mit Tablet oder Smartphone ist möglich. Vielen Dank</w:t>
      </w:r>
    </w:p>
    <w:p>
      <w:pPr>
        <w:rPr>
          <w:b/>
          <w:bCs/>
        </w:rPr>
      </w:pPr>
      <w:r>
        <w:rPr>
          <w:b/>
          <w:bCs/>
        </w:rPr>
        <w:t>Campusplan</w:t>
      </w:r>
    </w:p>
    <w:p>
      <w:r>
        <w:rPr>
          <w:bCs/>
        </w:rPr>
        <w:t xml:space="preserve">Sie können sich auf dem Campus nach Lageplan orientieren. </w:t>
      </w:r>
    </w:p>
    <w:p>
      <w:pPr>
        <w:rPr>
          <w:bCs/>
        </w:rPr>
      </w:pPr>
      <w:r>
        <w:rPr>
          <w:bCs/>
        </w:rPr>
        <w:t>https://www.uni-erfurt.de/fileadmin/Bilddatenbank/Lageplaene/Hosentaschenplan_welcome_on_board.pdf</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213BE"/>
    <w:multiLevelType w:val="multilevel"/>
    <w:tmpl w:val="1A4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539CE-D1DB-4101-9672-6894C02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2933">
      <w:bodyDiv w:val="1"/>
      <w:marLeft w:val="0"/>
      <w:marRight w:val="0"/>
      <w:marTop w:val="0"/>
      <w:marBottom w:val="0"/>
      <w:divBdr>
        <w:top w:val="none" w:sz="0" w:space="0" w:color="auto"/>
        <w:left w:val="none" w:sz="0" w:space="0" w:color="auto"/>
        <w:bottom w:val="none" w:sz="0" w:space="0" w:color="auto"/>
        <w:right w:val="none" w:sz="0" w:space="0" w:color="auto"/>
      </w:divBdr>
      <w:divsChild>
        <w:div w:id="1983537467">
          <w:marLeft w:val="0"/>
          <w:marRight w:val="0"/>
          <w:marTop w:val="0"/>
          <w:marBottom w:val="0"/>
          <w:divBdr>
            <w:top w:val="none" w:sz="0" w:space="0" w:color="auto"/>
            <w:left w:val="none" w:sz="0" w:space="0" w:color="auto"/>
            <w:bottom w:val="none" w:sz="0" w:space="0" w:color="auto"/>
            <w:right w:val="none" w:sz="0" w:space="0" w:color="auto"/>
          </w:divBdr>
          <w:divsChild>
            <w:div w:id="110905746">
              <w:marLeft w:val="0"/>
              <w:marRight w:val="0"/>
              <w:marTop w:val="0"/>
              <w:marBottom w:val="0"/>
              <w:divBdr>
                <w:top w:val="none" w:sz="0" w:space="0" w:color="auto"/>
                <w:left w:val="none" w:sz="0" w:space="0" w:color="auto"/>
                <w:bottom w:val="none" w:sz="0" w:space="0" w:color="auto"/>
                <w:right w:val="none" w:sz="0" w:space="0" w:color="auto"/>
              </w:divBdr>
              <w:divsChild>
                <w:div w:id="12717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567">
          <w:marLeft w:val="0"/>
          <w:marRight w:val="0"/>
          <w:marTop w:val="0"/>
          <w:marBottom w:val="0"/>
          <w:divBdr>
            <w:top w:val="none" w:sz="0" w:space="0" w:color="auto"/>
            <w:left w:val="none" w:sz="0" w:space="0" w:color="auto"/>
            <w:bottom w:val="none" w:sz="0" w:space="0" w:color="auto"/>
            <w:right w:val="none" w:sz="0" w:space="0" w:color="auto"/>
          </w:divBdr>
        </w:div>
        <w:div w:id="1652515496">
          <w:marLeft w:val="0"/>
          <w:marRight w:val="0"/>
          <w:marTop w:val="0"/>
          <w:marBottom w:val="0"/>
          <w:divBdr>
            <w:top w:val="none" w:sz="0" w:space="0" w:color="auto"/>
            <w:left w:val="none" w:sz="0" w:space="0" w:color="auto"/>
            <w:bottom w:val="none" w:sz="0" w:space="0" w:color="auto"/>
            <w:right w:val="none" w:sz="0" w:space="0" w:color="auto"/>
          </w:divBdr>
          <w:divsChild>
            <w:div w:id="1749694449">
              <w:marLeft w:val="0"/>
              <w:marRight w:val="0"/>
              <w:marTop w:val="0"/>
              <w:marBottom w:val="0"/>
              <w:divBdr>
                <w:top w:val="none" w:sz="0" w:space="0" w:color="auto"/>
                <w:left w:val="none" w:sz="0" w:space="0" w:color="auto"/>
                <w:bottom w:val="none" w:sz="0" w:space="0" w:color="auto"/>
                <w:right w:val="none" w:sz="0" w:space="0" w:color="auto"/>
              </w:divBdr>
            </w:div>
            <w:div w:id="695958751">
              <w:marLeft w:val="0"/>
              <w:marRight w:val="0"/>
              <w:marTop w:val="0"/>
              <w:marBottom w:val="0"/>
              <w:divBdr>
                <w:top w:val="none" w:sz="0" w:space="0" w:color="auto"/>
                <w:left w:val="none" w:sz="0" w:space="0" w:color="auto"/>
                <w:bottom w:val="none" w:sz="0" w:space="0" w:color="auto"/>
                <w:right w:val="none" w:sz="0" w:space="0" w:color="auto"/>
              </w:divBdr>
            </w:div>
            <w:div w:id="564073356">
              <w:marLeft w:val="0"/>
              <w:marRight w:val="0"/>
              <w:marTop w:val="0"/>
              <w:marBottom w:val="0"/>
              <w:divBdr>
                <w:top w:val="none" w:sz="0" w:space="0" w:color="auto"/>
                <w:left w:val="none" w:sz="0" w:space="0" w:color="auto"/>
                <w:bottom w:val="none" w:sz="0" w:space="0" w:color="auto"/>
                <w:right w:val="none" w:sz="0" w:space="0" w:color="auto"/>
              </w:divBdr>
            </w:div>
          </w:divsChild>
        </w:div>
        <w:div w:id="807165361">
          <w:marLeft w:val="0"/>
          <w:marRight w:val="0"/>
          <w:marTop w:val="0"/>
          <w:marBottom w:val="0"/>
          <w:divBdr>
            <w:top w:val="none" w:sz="0" w:space="0" w:color="auto"/>
            <w:left w:val="none" w:sz="0" w:space="0" w:color="auto"/>
            <w:bottom w:val="none" w:sz="0" w:space="0" w:color="auto"/>
            <w:right w:val="none" w:sz="0" w:space="0" w:color="auto"/>
          </w:divBdr>
          <w:divsChild>
            <w:div w:id="273679181">
              <w:marLeft w:val="0"/>
              <w:marRight w:val="0"/>
              <w:marTop w:val="0"/>
              <w:marBottom w:val="0"/>
              <w:divBdr>
                <w:top w:val="none" w:sz="0" w:space="0" w:color="auto"/>
                <w:left w:val="none" w:sz="0" w:space="0" w:color="auto"/>
                <w:bottom w:val="none" w:sz="0" w:space="0" w:color="auto"/>
                <w:right w:val="none" w:sz="0" w:space="0" w:color="auto"/>
              </w:divBdr>
              <w:divsChild>
                <w:div w:id="2116824293">
                  <w:marLeft w:val="0"/>
                  <w:marRight w:val="0"/>
                  <w:marTop w:val="0"/>
                  <w:marBottom w:val="0"/>
                  <w:divBdr>
                    <w:top w:val="none" w:sz="0" w:space="0" w:color="auto"/>
                    <w:left w:val="none" w:sz="0" w:space="0" w:color="auto"/>
                    <w:bottom w:val="none" w:sz="0" w:space="0" w:color="auto"/>
                    <w:right w:val="none" w:sz="0" w:space="0" w:color="auto"/>
                  </w:divBdr>
                </w:div>
                <w:div w:id="1763187794">
                  <w:marLeft w:val="0"/>
                  <w:marRight w:val="0"/>
                  <w:marTop w:val="0"/>
                  <w:marBottom w:val="0"/>
                  <w:divBdr>
                    <w:top w:val="none" w:sz="0" w:space="0" w:color="auto"/>
                    <w:left w:val="none" w:sz="0" w:space="0" w:color="auto"/>
                    <w:bottom w:val="none" w:sz="0" w:space="0" w:color="auto"/>
                    <w:right w:val="none" w:sz="0" w:space="0" w:color="auto"/>
                  </w:divBdr>
                </w:div>
                <w:div w:id="1983776902">
                  <w:marLeft w:val="0"/>
                  <w:marRight w:val="0"/>
                  <w:marTop w:val="0"/>
                  <w:marBottom w:val="0"/>
                  <w:divBdr>
                    <w:top w:val="none" w:sz="0" w:space="0" w:color="auto"/>
                    <w:left w:val="none" w:sz="0" w:space="0" w:color="auto"/>
                    <w:bottom w:val="none" w:sz="0" w:space="0" w:color="auto"/>
                    <w:right w:val="none" w:sz="0" w:space="0" w:color="auto"/>
                  </w:divBdr>
                </w:div>
                <w:div w:id="116872297">
                  <w:marLeft w:val="0"/>
                  <w:marRight w:val="0"/>
                  <w:marTop w:val="0"/>
                  <w:marBottom w:val="0"/>
                  <w:divBdr>
                    <w:top w:val="none" w:sz="0" w:space="0" w:color="auto"/>
                    <w:left w:val="none" w:sz="0" w:space="0" w:color="auto"/>
                    <w:bottom w:val="none" w:sz="0" w:space="0" w:color="auto"/>
                    <w:right w:val="none" w:sz="0" w:space="0" w:color="auto"/>
                  </w:divBdr>
                </w:div>
                <w:div w:id="1363631691">
                  <w:marLeft w:val="0"/>
                  <w:marRight w:val="0"/>
                  <w:marTop w:val="0"/>
                  <w:marBottom w:val="0"/>
                  <w:divBdr>
                    <w:top w:val="none" w:sz="0" w:space="0" w:color="auto"/>
                    <w:left w:val="none" w:sz="0" w:space="0" w:color="auto"/>
                    <w:bottom w:val="none" w:sz="0" w:space="0" w:color="auto"/>
                    <w:right w:val="none" w:sz="0" w:space="0" w:color="auto"/>
                  </w:divBdr>
                </w:div>
                <w:div w:id="2051416497">
                  <w:marLeft w:val="0"/>
                  <w:marRight w:val="0"/>
                  <w:marTop w:val="0"/>
                  <w:marBottom w:val="0"/>
                  <w:divBdr>
                    <w:top w:val="none" w:sz="0" w:space="0" w:color="auto"/>
                    <w:left w:val="none" w:sz="0" w:space="0" w:color="auto"/>
                    <w:bottom w:val="none" w:sz="0" w:space="0" w:color="auto"/>
                    <w:right w:val="none" w:sz="0" w:space="0" w:color="auto"/>
                  </w:divBdr>
                </w:div>
                <w:div w:id="447437485">
                  <w:marLeft w:val="0"/>
                  <w:marRight w:val="0"/>
                  <w:marTop w:val="0"/>
                  <w:marBottom w:val="0"/>
                  <w:divBdr>
                    <w:top w:val="none" w:sz="0" w:space="0" w:color="auto"/>
                    <w:left w:val="none" w:sz="0" w:space="0" w:color="auto"/>
                    <w:bottom w:val="none" w:sz="0" w:space="0" w:color="auto"/>
                    <w:right w:val="none" w:sz="0" w:space="0" w:color="auto"/>
                  </w:divBdr>
                </w:div>
                <w:div w:id="14083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7318">
          <w:marLeft w:val="0"/>
          <w:marRight w:val="0"/>
          <w:marTop w:val="0"/>
          <w:marBottom w:val="0"/>
          <w:divBdr>
            <w:top w:val="none" w:sz="0" w:space="0" w:color="auto"/>
            <w:left w:val="none" w:sz="0" w:space="0" w:color="auto"/>
            <w:bottom w:val="none" w:sz="0" w:space="0" w:color="auto"/>
            <w:right w:val="none" w:sz="0" w:space="0" w:color="auto"/>
          </w:divBdr>
        </w:div>
      </w:divsChild>
    </w:div>
    <w:div w:id="16363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fragung.schulportal-thueringen.de/thillm-va/?r=253200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Thillm Seel, Dagmar</dc:creator>
  <cp:keywords/>
  <dc:description/>
  <cp:lastModifiedBy>Thillm Seel, Dagmar</cp:lastModifiedBy>
  <cp:revision>2</cp:revision>
  <dcterms:created xsi:type="dcterms:W3CDTF">2024-05-15T12:14:00Z</dcterms:created>
  <dcterms:modified xsi:type="dcterms:W3CDTF">2024-05-15T12:14:00Z</dcterms:modified>
</cp:coreProperties>
</file>