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4276"/>
      </w:tblGrid>
      <w:tr w:rsidR="00200036" w:rsidRPr="008C2C78" w14:paraId="5B095FF2" w14:textId="77777777" w:rsidTr="00AC761B">
        <w:tc>
          <w:tcPr>
            <w:tcW w:w="14426" w:type="dxa"/>
            <w:shd w:val="clear" w:color="auto" w:fill="FFFF00"/>
          </w:tcPr>
          <w:p w14:paraId="644A033A" w14:textId="57EED2A4" w:rsidR="00745769" w:rsidRPr="00745769" w:rsidRDefault="00745769" w:rsidP="00745769">
            <w:pPr>
              <w:rPr>
                <w:rFonts w:ascii="Arial" w:hAnsi="Arial" w:cs="Arial"/>
                <w:b/>
                <w:szCs w:val="24"/>
                <w:shd w:val="clear" w:color="auto" w:fill="FFFFFF"/>
              </w:rPr>
            </w:pPr>
            <w:r w:rsidRPr="00745769">
              <w:rPr>
                <w:rFonts w:ascii="Arial" w:hAnsi="Arial" w:cs="Arial"/>
                <w:b/>
                <w:szCs w:val="24"/>
              </w:rPr>
              <w:t>Allgemeines S</w:t>
            </w:r>
            <w:r w:rsidR="00AC761B" w:rsidRPr="00745769">
              <w:rPr>
                <w:rFonts w:ascii="Arial" w:hAnsi="Arial" w:cs="Arial"/>
                <w:b/>
                <w:szCs w:val="24"/>
              </w:rPr>
              <w:t xml:space="preserve">eminar </w:t>
            </w:r>
            <w:r w:rsidR="00AC761B" w:rsidRPr="00745769">
              <w:rPr>
                <w:rFonts w:ascii="Arial" w:hAnsi="Arial" w:cs="Arial"/>
                <w:b/>
                <w:szCs w:val="24"/>
              </w:rPr>
              <w:tab/>
            </w:r>
            <w:r w:rsidR="00877BF6" w:rsidRPr="00745769">
              <w:rPr>
                <w:rFonts w:ascii="Arial" w:hAnsi="Arial" w:cs="Arial"/>
                <w:b/>
                <w:szCs w:val="24"/>
              </w:rPr>
              <w:t>Inklusion</w:t>
            </w:r>
            <w:r w:rsidRPr="00745769">
              <w:rPr>
                <w:rFonts w:ascii="Arial" w:hAnsi="Arial" w:cs="Arial"/>
                <w:b/>
                <w:szCs w:val="24"/>
                <w:highlight w:val="yellow"/>
              </w:rPr>
              <w:t xml:space="preserve">. </w:t>
            </w:r>
            <w:r w:rsidRPr="00745769">
              <w:rPr>
                <w:rFonts w:ascii="Arial" w:hAnsi="Arial" w:cs="Arial"/>
                <w:b/>
                <w:szCs w:val="24"/>
                <w:highlight w:val="yellow"/>
                <w:shd w:val="clear" w:color="auto" w:fill="FFFFFF"/>
              </w:rPr>
              <w:t>Miteinander und voneinander lernen</w:t>
            </w:r>
            <w:r>
              <w:rPr>
                <w:rFonts w:ascii="Arial" w:hAnsi="Arial" w:cs="Arial"/>
                <w:b/>
                <w:szCs w:val="24"/>
                <w:highlight w:val="yellow"/>
                <w:shd w:val="clear" w:color="auto" w:fill="FFFFFF"/>
              </w:rPr>
              <w:t xml:space="preserve"> </w:t>
            </w:r>
          </w:p>
          <w:p w14:paraId="4D25D840" w14:textId="066AAEBA" w:rsidR="00200036" w:rsidRPr="00745769" w:rsidRDefault="00200036" w:rsidP="00E253E5">
            <w:pPr>
              <w:rPr>
                <w:rFonts w:ascii="Arial" w:hAnsi="Arial" w:cs="Arial"/>
                <w:b/>
                <w:szCs w:val="24"/>
              </w:rPr>
            </w:pPr>
          </w:p>
          <w:p w14:paraId="45BDC334" w14:textId="1BF66D1F" w:rsidR="00745769" w:rsidRPr="00745769" w:rsidRDefault="00745769" w:rsidP="00E253E5">
            <w:pPr>
              <w:rPr>
                <w:rFonts w:ascii="Arial" w:hAnsi="Arial" w:cs="Arial"/>
                <w:b/>
                <w:szCs w:val="24"/>
              </w:rPr>
            </w:pPr>
          </w:p>
          <w:p w14:paraId="57C4FFD3" w14:textId="77777777" w:rsidR="00745769" w:rsidRPr="00745769" w:rsidRDefault="00745769" w:rsidP="00E253E5">
            <w:pPr>
              <w:rPr>
                <w:rFonts w:ascii="Arial" w:hAnsi="Arial" w:cs="Arial"/>
                <w:b/>
                <w:szCs w:val="24"/>
              </w:rPr>
            </w:pPr>
          </w:p>
          <w:p w14:paraId="3FE5F47A" w14:textId="77777777" w:rsidR="00200036" w:rsidRPr="00745769" w:rsidRDefault="00200036" w:rsidP="00E253E5">
            <w:pPr>
              <w:rPr>
                <w:rFonts w:ascii="Arial" w:hAnsi="Arial" w:cs="Arial"/>
                <w:szCs w:val="24"/>
              </w:rPr>
            </w:pPr>
          </w:p>
          <w:p w14:paraId="0F5676B6" w14:textId="5E24D291" w:rsidR="00745769" w:rsidRPr="00941057" w:rsidRDefault="00AC761B" w:rsidP="00745769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745769">
              <w:rPr>
                <w:rFonts w:ascii="Arial" w:hAnsi="Arial" w:cs="Arial"/>
                <w:b/>
                <w:szCs w:val="24"/>
              </w:rPr>
              <w:t xml:space="preserve">Thema: </w:t>
            </w:r>
            <w:r w:rsidR="00745769" w:rsidRPr="00941057">
              <w:rPr>
                <w:rFonts w:ascii="Arial" w:hAnsi="Arial" w:cs="Arial"/>
                <w:szCs w:val="24"/>
                <w:highlight w:val="yellow"/>
                <w:shd w:val="clear" w:color="auto" w:fill="FFFFFF"/>
              </w:rPr>
              <w:t>Gezielt Lehr- und Lernprozesse interaktiv gestalten und erleben</w:t>
            </w:r>
            <w:r w:rsidR="00941057">
              <w:rPr>
                <w:rFonts w:ascii="Arial" w:hAnsi="Arial" w:cs="Arial"/>
                <w:szCs w:val="24"/>
                <w:highlight w:val="yellow"/>
                <w:shd w:val="clear" w:color="auto" w:fill="FFFFFF"/>
              </w:rPr>
              <w:t>. Die Kraft musisch-rhythmischer Kompetenzen nutzen.</w:t>
            </w:r>
          </w:p>
          <w:p w14:paraId="35505584" w14:textId="0013B6BF" w:rsidR="00877BF6" w:rsidRPr="00745769" w:rsidRDefault="00877BF6" w:rsidP="00877BF6">
            <w:pPr>
              <w:pStyle w:val="Textkrper"/>
              <w:rPr>
                <w:rFonts w:ascii="Arial" w:hAnsi="Arial" w:cs="Arial"/>
                <w:color w:val="000000"/>
              </w:rPr>
            </w:pPr>
          </w:p>
          <w:p w14:paraId="73E0D55E" w14:textId="4643E260" w:rsidR="00200036" w:rsidRPr="00745769" w:rsidRDefault="00200036" w:rsidP="00E253E5">
            <w:pPr>
              <w:rPr>
                <w:rFonts w:ascii="Arial" w:hAnsi="Arial" w:cs="Arial"/>
                <w:b/>
                <w:szCs w:val="24"/>
              </w:rPr>
            </w:pPr>
          </w:p>
          <w:p w14:paraId="13666A51" w14:textId="77777777" w:rsidR="00200036" w:rsidRPr="00745769" w:rsidRDefault="00200036" w:rsidP="00E253E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1B29B70" w14:textId="77777777"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100"/>
        <w:gridCol w:w="6176"/>
      </w:tblGrid>
      <w:tr w:rsidR="00200036" w:rsidRPr="008C2C78" w14:paraId="5D29E8F9" w14:textId="77777777" w:rsidTr="00724FEB">
        <w:tc>
          <w:tcPr>
            <w:tcW w:w="8188" w:type="dxa"/>
            <w:shd w:val="clear" w:color="auto" w:fill="FFFF00"/>
          </w:tcPr>
          <w:p w14:paraId="0C01C6F9" w14:textId="77777777" w:rsidR="00200036" w:rsidRPr="00724FEB" w:rsidRDefault="00200036" w:rsidP="00E253E5">
            <w:pPr>
              <w:rPr>
                <w:rFonts w:ascii="Arial" w:hAnsi="Arial" w:cs="Arial"/>
                <w:sz w:val="22"/>
              </w:rPr>
            </w:pPr>
            <w:r w:rsidRPr="00724FEB">
              <w:rPr>
                <w:rFonts w:ascii="Arial" w:hAnsi="Arial" w:cs="Arial"/>
                <w:sz w:val="22"/>
              </w:rPr>
              <w:t>Häufigkeit</w:t>
            </w:r>
            <w:r w:rsidR="00AC761B" w:rsidRPr="00724FEB">
              <w:rPr>
                <w:rFonts w:ascii="Arial" w:hAnsi="Arial" w:cs="Arial"/>
                <w:sz w:val="22"/>
              </w:rPr>
              <w:t xml:space="preserve">: </w:t>
            </w:r>
            <w:r w:rsidRPr="00724FEB">
              <w:rPr>
                <w:rFonts w:ascii="Arial" w:hAnsi="Arial" w:cs="Arial"/>
                <w:b/>
                <w:sz w:val="22"/>
              </w:rPr>
              <w:t>halbjährlich wiederkehrend</w:t>
            </w:r>
          </w:p>
        </w:tc>
        <w:tc>
          <w:tcPr>
            <w:tcW w:w="6238" w:type="dxa"/>
            <w:shd w:val="clear" w:color="auto" w:fill="FFFF00"/>
          </w:tcPr>
          <w:p w14:paraId="3B3AE32C" w14:textId="614F571D" w:rsidR="00200036" w:rsidRPr="00724FEB" w:rsidRDefault="00200036" w:rsidP="00E253E5">
            <w:pPr>
              <w:rPr>
                <w:rFonts w:ascii="Arial" w:hAnsi="Arial" w:cs="Arial"/>
                <w:sz w:val="22"/>
              </w:rPr>
            </w:pPr>
            <w:r w:rsidRPr="00724FEB">
              <w:rPr>
                <w:rFonts w:ascii="Arial" w:hAnsi="Arial" w:cs="Arial"/>
                <w:sz w:val="22"/>
              </w:rPr>
              <w:t>Relevanz</w:t>
            </w:r>
            <w:r w:rsidR="00AC761B" w:rsidRPr="00724FEB">
              <w:rPr>
                <w:rFonts w:ascii="Arial" w:hAnsi="Arial" w:cs="Arial"/>
                <w:sz w:val="22"/>
              </w:rPr>
              <w:t>:</w:t>
            </w:r>
            <w:r w:rsidRPr="00724FEB">
              <w:rPr>
                <w:rFonts w:ascii="Arial" w:hAnsi="Arial" w:cs="Arial"/>
                <w:sz w:val="22"/>
              </w:rPr>
              <w:t xml:space="preserve"> </w:t>
            </w:r>
            <w:r w:rsidR="00E253E5" w:rsidRPr="00724FEB">
              <w:rPr>
                <w:rFonts w:ascii="Arial" w:hAnsi="Arial" w:cs="Arial"/>
                <w:b/>
                <w:sz w:val="22"/>
              </w:rPr>
              <w:t xml:space="preserve">alle Klassenstufen </w:t>
            </w:r>
          </w:p>
        </w:tc>
      </w:tr>
    </w:tbl>
    <w:p w14:paraId="2BDB7811" w14:textId="77777777"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5"/>
        <w:gridCol w:w="5730"/>
        <w:gridCol w:w="6171"/>
      </w:tblGrid>
      <w:tr w:rsidR="00200036" w:rsidRPr="008C2C78" w14:paraId="4759FA28" w14:textId="77777777" w:rsidTr="67DB1709">
        <w:tc>
          <w:tcPr>
            <w:tcW w:w="2376" w:type="dxa"/>
            <w:shd w:val="clear" w:color="auto" w:fill="FFFF00"/>
          </w:tcPr>
          <w:p w14:paraId="1D99F553" w14:textId="77777777" w:rsidR="00200036" w:rsidRPr="00D462A8" w:rsidRDefault="00200036" w:rsidP="00E253E5">
            <w:pPr>
              <w:rPr>
                <w:rFonts w:ascii="Arial" w:hAnsi="Arial" w:cs="Arial"/>
                <w:b/>
              </w:rPr>
            </w:pPr>
            <w:r w:rsidRPr="00D462A8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5812" w:type="dxa"/>
            <w:shd w:val="clear" w:color="auto" w:fill="FFFF00"/>
          </w:tcPr>
          <w:p w14:paraId="36654021" w14:textId="77777777" w:rsidR="00200036" w:rsidRPr="00D462A8" w:rsidRDefault="00200036" w:rsidP="00E253E5">
            <w:pPr>
              <w:rPr>
                <w:rFonts w:ascii="Arial" w:hAnsi="Arial" w:cs="Arial"/>
                <w:b/>
              </w:rPr>
            </w:pPr>
            <w:r w:rsidRPr="00D462A8">
              <w:rPr>
                <w:rFonts w:ascii="Arial" w:hAnsi="Arial" w:cs="Arial"/>
                <w:b/>
              </w:rPr>
              <w:t>Ziele</w:t>
            </w:r>
          </w:p>
        </w:tc>
        <w:tc>
          <w:tcPr>
            <w:tcW w:w="6238" w:type="dxa"/>
            <w:shd w:val="clear" w:color="auto" w:fill="FFFF00"/>
          </w:tcPr>
          <w:p w14:paraId="6559F6B2" w14:textId="77777777" w:rsidR="00200036" w:rsidRPr="00D462A8" w:rsidRDefault="00200036" w:rsidP="00E253E5">
            <w:pPr>
              <w:rPr>
                <w:rFonts w:ascii="Arial" w:hAnsi="Arial" w:cs="Arial"/>
                <w:b/>
              </w:rPr>
            </w:pPr>
            <w:r w:rsidRPr="00D462A8">
              <w:rPr>
                <w:rFonts w:ascii="Arial" w:hAnsi="Arial" w:cs="Arial"/>
                <w:b/>
              </w:rPr>
              <w:t>Inhaltliche Schwerpunkte</w:t>
            </w:r>
          </w:p>
        </w:tc>
      </w:tr>
      <w:tr w:rsidR="00200036" w:rsidRPr="008C2C78" w14:paraId="59627EDB" w14:textId="77777777" w:rsidTr="67DB1709">
        <w:tc>
          <w:tcPr>
            <w:tcW w:w="2376" w:type="dxa"/>
          </w:tcPr>
          <w:p w14:paraId="37D8BD90" w14:textId="5190F6DF" w:rsidR="00200036" w:rsidRPr="00D462A8" w:rsidRDefault="00200036" w:rsidP="00660DC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10ED04B9" w14:textId="77777777" w:rsidR="00200036" w:rsidRPr="00D462A8" w:rsidRDefault="00200036" w:rsidP="00660DC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462A8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14:paraId="6FDAE4A7" w14:textId="77777777" w:rsidR="00200036" w:rsidRPr="00D462A8" w:rsidRDefault="00200036" w:rsidP="00660DC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3B82C464" w14:textId="77777777" w:rsidR="00200036" w:rsidRPr="00D462A8" w:rsidRDefault="00200036" w:rsidP="00660DC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462A8">
              <w:rPr>
                <w:rFonts w:ascii="Arial" w:hAnsi="Arial" w:cs="Arial"/>
                <w:sz w:val="20"/>
                <w:szCs w:val="20"/>
              </w:rPr>
              <w:t>Erziehen</w:t>
            </w:r>
          </w:p>
          <w:p w14:paraId="22B5158F" w14:textId="77777777" w:rsidR="00200036" w:rsidRPr="00D462A8" w:rsidRDefault="00200036" w:rsidP="00660DC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1808D1A3" w14:textId="77777777" w:rsidR="00200036" w:rsidRPr="00877BF6" w:rsidRDefault="00200036" w:rsidP="00660DC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77BF6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14:paraId="255F2705" w14:textId="77777777" w:rsidR="00200036" w:rsidRPr="00D462A8" w:rsidRDefault="00200036" w:rsidP="00660DC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3795E2BD" w14:textId="6C5E3C99" w:rsidR="00200036" w:rsidRPr="00D462A8" w:rsidRDefault="00200036" w:rsidP="00660DC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77BF6">
              <w:rPr>
                <w:rFonts w:ascii="Arial" w:hAnsi="Arial" w:cs="Arial"/>
                <w:b/>
                <w:sz w:val="20"/>
                <w:szCs w:val="20"/>
              </w:rPr>
              <w:t>Innovieren</w:t>
            </w:r>
          </w:p>
          <w:p w14:paraId="0C283BF0" w14:textId="77777777" w:rsidR="00200036" w:rsidRPr="00D462A8" w:rsidRDefault="00200036" w:rsidP="00660DC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E902067" w14:textId="77777777" w:rsidR="00200036" w:rsidRPr="00D462A8" w:rsidRDefault="00200036" w:rsidP="00660DC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7A3814C9" w14:textId="77777777" w:rsidR="00200036" w:rsidRPr="00E253E5" w:rsidRDefault="00200036" w:rsidP="00660DC6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253E5">
              <w:rPr>
                <w:rFonts w:ascii="Arial" w:hAnsi="Arial" w:cs="Arial"/>
                <w:b/>
                <w:sz w:val="20"/>
                <w:szCs w:val="20"/>
              </w:rPr>
              <w:t>Der LAA kann</w:t>
            </w:r>
          </w:p>
          <w:p w14:paraId="7F661CBF" w14:textId="77777777" w:rsidR="00941057" w:rsidRPr="00B8680A" w:rsidRDefault="00941057" w:rsidP="00941057">
            <w:pPr>
              <w:pStyle w:val="Listenabsatz"/>
              <w:numPr>
                <w:ilvl w:val="0"/>
                <w:numId w:val="1"/>
              </w:numPr>
              <w:spacing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jedes Kind in seiner</w:t>
            </w:r>
            <w:r w:rsidRPr="00B8680A">
              <w:rPr>
                <w:rFonts w:ascii="Arial" w:eastAsia="Times New Roman" w:hAnsi="Arial" w:cs="Arial"/>
                <w:sz w:val="20"/>
                <w:szCs w:val="20"/>
              </w:rPr>
              <w:t xml:space="preserve"> Entwicklung und Eingliederung gezielt unterstützen</w:t>
            </w:r>
          </w:p>
          <w:p w14:paraId="2E1C8EA7" w14:textId="5AABC9DE" w:rsidR="00200036" w:rsidRPr="00B8680A" w:rsidRDefault="00E253E5" w:rsidP="00660DC6">
            <w:pPr>
              <w:pStyle w:val="Listenabsatz"/>
              <w:numPr>
                <w:ilvl w:val="0"/>
                <w:numId w:val="1"/>
              </w:numPr>
              <w:spacing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B8680A">
              <w:rPr>
                <w:rFonts w:ascii="Arial" w:hAnsi="Arial" w:cs="Arial"/>
                <w:sz w:val="20"/>
                <w:szCs w:val="20"/>
              </w:rPr>
              <w:t xml:space="preserve">die Bedeutung </w:t>
            </w:r>
            <w:r w:rsidR="0005330C" w:rsidRPr="00B8680A">
              <w:rPr>
                <w:rFonts w:ascii="Arial" w:hAnsi="Arial" w:cs="Arial"/>
                <w:sz w:val="20"/>
                <w:szCs w:val="20"/>
              </w:rPr>
              <w:t xml:space="preserve">und den Nutzen </w:t>
            </w:r>
            <w:r w:rsidR="00E75AB2" w:rsidRPr="00B8680A">
              <w:rPr>
                <w:rFonts w:ascii="Arial" w:hAnsi="Arial" w:cs="Arial"/>
                <w:sz w:val="20"/>
                <w:szCs w:val="20"/>
              </w:rPr>
              <w:t xml:space="preserve">musikalischer Elemente innerhalb des </w:t>
            </w:r>
            <w:r w:rsidR="00941057">
              <w:rPr>
                <w:rFonts w:ascii="Arial" w:hAnsi="Arial" w:cs="Arial"/>
                <w:sz w:val="20"/>
                <w:szCs w:val="20"/>
              </w:rPr>
              <w:t xml:space="preserve">Lehr- und </w:t>
            </w:r>
            <w:r w:rsidR="00E75AB2" w:rsidRPr="00B8680A">
              <w:rPr>
                <w:rFonts w:ascii="Arial" w:hAnsi="Arial" w:cs="Arial"/>
                <w:sz w:val="20"/>
                <w:szCs w:val="20"/>
              </w:rPr>
              <w:t xml:space="preserve">Lernprozesses im gesamten Schulalltag erkennen und verstehen  </w:t>
            </w:r>
          </w:p>
          <w:p w14:paraId="3A75E931" w14:textId="5DC724E5" w:rsidR="00E75AB2" w:rsidRPr="00B8680A" w:rsidRDefault="00E75AB2" w:rsidP="00660DC6">
            <w:pPr>
              <w:pStyle w:val="Listenabsatz"/>
              <w:numPr>
                <w:ilvl w:val="0"/>
                <w:numId w:val="1"/>
              </w:numPr>
              <w:spacing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B8680A">
              <w:rPr>
                <w:rFonts w:ascii="Arial" w:eastAsia="Times New Roman" w:hAnsi="Arial" w:cs="Arial"/>
                <w:sz w:val="20"/>
                <w:szCs w:val="20"/>
              </w:rPr>
              <w:t>in seiner pädagogischen Praxis ein inklusives Arbeiten mittels einfacher musikalischer Mittel initiieren</w:t>
            </w:r>
            <w:r w:rsidR="00941057">
              <w:rPr>
                <w:rFonts w:ascii="Arial" w:eastAsia="Times New Roman" w:hAnsi="Arial" w:cs="Arial"/>
                <w:sz w:val="20"/>
                <w:szCs w:val="20"/>
              </w:rPr>
              <w:t xml:space="preserve"> und installieren</w:t>
            </w:r>
          </w:p>
          <w:p w14:paraId="2CC418D5" w14:textId="19A6F7A6" w:rsidR="00B8680A" w:rsidRPr="00B8680A" w:rsidRDefault="00B8680A" w:rsidP="00B8680A">
            <w:pPr>
              <w:pStyle w:val="Listenabsatz"/>
              <w:numPr>
                <w:ilvl w:val="0"/>
                <w:numId w:val="1"/>
              </w:numPr>
              <w:spacing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B8680A">
              <w:rPr>
                <w:rFonts w:ascii="Arial" w:eastAsia="Times New Roman" w:hAnsi="Arial" w:cs="Arial"/>
                <w:sz w:val="20"/>
                <w:szCs w:val="20"/>
              </w:rPr>
              <w:t xml:space="preserve">Musik als Medium verstehen, welches keiner Übersetzung bedarf und als Potential, mit dieser Kunst neue Sprachen schneller und leichter erfassen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und erlernen </w:t>
            </w:r>
            <w:r w:rsidRPr="00B8680A">
              <w:rPr>
                <w:rFonts w:ascii="Arial" w:eastAsia="Times New Roman" w:hAnsi="Arial" w:cs="Arial"/>
                <w:sz w:val="20"/>
                <w:szCs w:val="20"/>
              </w:rPr>
              <w:t xml:space="preserve">zu können </w:t>
            </w:r>
          </w:p>
          <w:p w14:paraId="15DFE3CE" w14:textId="55D681F0" w:rsidR="00B8680A" w:rsidRPr="00B8680A" w:rsidRDefault="00B8680A" w:rsidP="00E75AB2">
            <w:pPr>
              <w:pStyle w:val="Listenabsatz"/>
              <w:numPr>
                <w:ilvl w:val="0"/>
                <w:numId w:val="1"/>
              </w:numPr>
              <w:spacing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B8680A">
              <w:rPr>
                <w:rFonts w:ascii="Arial" w:eastAsia="Times New Roman" w:hAnsi="Arial" w:cs="Arial"/>
                <w:sz w:val="20"/>
                <w:szCs w:val="20"/>
              </w:rPr>
              <w:t>Musik als Mittel der Verständigung, des gemeinsamen 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lebens und sozialer T</w:t>
            </w:r>
            <w:r w:rsidRPr="00B8680A">
              <w:rPr>
                <w:rFonts w:ascii="Arial" w:eastAsia="Times New Roman" w:hAnsi="Arial" w:cs="Arial"/>
                <w:sz w:val="20"/>
                <w:szCs w:val="20"/>
              </w:rPr>
              <w:t>eilhabe verstehen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und gezielt einsetzen</w:t>
            </w:r>
          </w:p>
          <w:p w14:paraId="2AFCBE3F" w14:textId="47A8DCEC" w:rsidR="00B8680A" w:rsidRPr="00724FEB" w:rsidRDefault="00B8680A" w:rsidP="00B8680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8" w:type="dxa"/>
          </w:tcPr>
          <w:p w14:paraId="5BAE61EE" w14:textId="77777777" w:rsidR="00200036" w:rsidRDefault="00200036" w:rsidP="00660DC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147B5740" w14:textId="27D9061B" w:rsidR="00E75AB2" w:rsidRPr="00E75AB2" w:rsidRDefault="00E75AB2" w:rsidP="00E75AB2">
            <w:pPr>
              <w:pStyle w:val="Textkrper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AB2">
              <w:rPr>
                <w:rFonts w:ascii="Arial" w:hAnsi="Arial" w:cs="Arial"/>
                <w:color w:val="000000"/>
                <w:sz w:val="20"/>
                <w:szCs w:val="20"/>
              </w:rPr>
              <w:t xml:space="preserve">Inklusive Potentiale der </w:t>
            </w:r>
            <w:r w:rsidR="00941057">
              <w:rPr>
                <w:rFonts w:ascii="Arial" w:hAnsi="Arial" w:cs="Arial"/>
                <w:color w:val="000000"/>
                <w:sz w:val="20"/>
                <w:szCs w:val="20"/>
              </w:rPr>
              <w:t xml:space="preserve">allgemeinen Pädagogik und </w:t>
            </w:r>
            <w:r w:rsidRPr="00E75AB2">
              <w:rPr>
                <w:rFonts w:ascii="Arial" w:hAnsi="Arial" w:cs="Arial"/>
                <w:color w:val="000000"/>
                <w:sz w:val="20"/>
                <w:szCs w:val="20"/>
              </w:rPr>
              <w:t>Musikpädagogik</w:t>
            </w:r>
          </w:p>
          <w:p w14:paraId="5ACEFA8E" w14:textId="1A749E0B" w:rsidR="00E75AB2" w:rsidRPr="00E75AB2" w:rsidRDefault="00E75AB2" w:rsidP="00E75AB2">
            <w:pPr>
              <w:pStyle w:val="Textkrper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AB2">
              <w:rPr>
                <w:rFonts w:ascii="Arial" w:hAnsi="Arial" w:cs="Arial"/>
                <w:color w:val="000000"/>
                <w:sz w:val="20"/>
                <w:szCs w:val="20"/>
              </w:rPr>
              <w:t xml:space="preserve">Gemeinsames und gleichberechtigtes </w:t>
            </w:r>
            <w:r w:rsidR="00941057">
              <w:rPr>
                <w:rFonts w:ascii="Arial" w:hAnsi="Arial" w:cs="Arial"/>
                <w:color w:val="000000"/>
                <w:sz w:val="20"/>
                <w:szCs w:val="20"/>
              </w:rPr>
              <w:t>Lernen</w:t>
            </w:r>
            <w:r w:rsidRPr="00E75AB2">
              <w:rPr>
                <w:rFonts w:ascii="Arial" w:hAnsi="Arial" w:cs="Arial"/>
                <w:color w:val="000000"/>
                <w:sz w:val="20"/>
                <w:szCs w:val="20"/>
              </w:rPr>
              <w:t xml:space="preserve"> aller gleich welcher körperlichen und geistigen Fähigkeiten, Nationen oder Sprachen, sozialen Herkunft sowie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welchen </w:t>
            </w:r>
            <w:r w:rsidRPr="00E75AB2">
              <w:rPr>
                <w:rFonts w:ascii="Arial" w:hAnsi="Arial" w:cs="Arial"/>
                <w:color w:val="000000"/>
                <w:sz w:val="20"/>
                <w:szCs w:val="20"/>
              </w:rPr>
              <w:t>musikalischen Könnens ((vgl. Amberg/Augst 2013)</w:t>
            </w:r>
          </w:p>
          <w:p w14:paraId="516EFE4A" w14:textId="77777777" w:rsidR="00E75AB2" w:rsidRPr="00E75AB2" w:rsidRDefault="00E75AB2" w:rsidP="00E75AB2">
            <w:pPr>
              <w:pStyle w:val="Textkrper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AB2">
              <w:rPr>
                <w:rFonts w:ascii="Arial" w:hAnsi="Arial" w:cs="Arial"/>
                <w:color w:val="000000"/>
                <w:sz w:val="20"/>
                <w:szCs w:val="20"/>
              </w:rPr>
              <w:t>Erprobung ausgewählter musikpraktischer Hör-, Musizier- und Gestaltungssituationen, in welchen jedes Kind entsprechend seiner individuellen Fähigkeiten und Fertigkeiten gefördert wird</w:t>
            </w:r>
          </w:p>
          <w:p w14:paraId="2A1E3B85" w14:textId="6D713812" w:rsidR="00E75AB2" w:rsidRPr="00E75AB2" w:rsidRDefault="00941057" w:rsidP="00E75AB2">
            <w:pPr>
              <w:pStyle w:val="Textkrper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Kennenlernen</w:t>
            </w:r>
            <w:r w:rsidR="00E75AB2" w:rsidRPr="00E75AB2">
              <w:rPr>
                <w:rFonts w:ascii="Arial" w:hAnsi="Arial" w:cs="Arial"/>
                <w:sz w:val="20"/>
                <w:szCs w:val="20"/>
              </w:rPr>
              <w:t xml:space="preserve"> wesentlicher </w:t>
            </w:r>
            <w:r>
              <w:rPr>
                <w:rFonts w:ascii="Arial" w:hAnsi="Arial" w:cs="Arial"/>
                <w:sz w:val="20"/>
                <w:szCs w:val="20"/>
              </w:rPr>
              <w:t>Grund</w:t>
            </w:r>
            <w:r w:rsidR="00E75AB2" w:rsidRPr="00E75AB2">
              <w:rPr>
                <w:rFonts w:ascii="Arial" w:hAnsi="Arial" w:cs="Arial"/>
                <w:sz w:val="20"/>
                <w:szCs w:val="20"/>
              </w:rPr>
              <w:t>kenntnisse, Praxiskompetenzen und persönlicher Kompetenzen zur Bewältigung der Herausforderung inklusiven Arbeitens</w:t>
            </w:r>
          </w:p>
          <w:p w14:paraId="64DE209A" w14:textId="77777777" w:rsidR="00E75AB2" w:rsidRPr="00E75AB2" w:rsidRDefault="00E75AB2" w:rsidP="00E75AB2">
            <w:pPr>
              <w:pStyle w:val="Textkrper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AB2">
              <w:rPr>
                <w:rFonts w:ascii="Arial" w:hAnsi="Arial" w:cs="Arial"/>
                <w:color w:val="000000"/>
                <w:sz w:val="20"/>
                <w:szCs w:val="20"/>
              </w:rPr>
              <w:t>Reflexion über das Erlebte unter Einbindung didaktisch – methodischer Schlussfolgerungen für die Gestaltung inklusiver Bildungsprozesse</w:t>
            </w:r>
          </w:p>
          <w:p w14:paraId="38959222" w14:textId="77777777" w:rsidR="00E75AB2" w:rsidRPr="00E75AB2" w:rsidRDefault="00E75AB2" w:rsidP="00E75AB2">
            <w:pPr>
              <w:pStyle w:val="Textkrper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AB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Erfahrungsaustausch über die Umsetzung der Inhalte an der Ausbildungsschule</w:t>
            </w:r>
          </w:p>
          <w:p w14:paraId="3D1B3F91" w14:textId="31D005CD" w:rsidR="00724FEB" w:rsidRPr="00E253E5" w:rsidRDefault="00724FEB" w:rsidP="00E75AB2">
            <w:pPr>
              <w:pStyle w:val="Listenabsatz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036" w:rsidRPr="008C2C78" w14:paraId="19E6F17D" w14:textId="77777777" w:rsidTr="67DB1709">
        <w:trPr>
          <w:trHeight w:val="983"/>
        </w:trPr>
        <w:tc>
          <w:tcPr>
            <w:tcW w:w="2376" w:type="dxa"/>
            <w:shd w:val="clear" w:color="auto" w:fill="FFFF00"/>
          </w:tcPr>
          <w:p w14:paraId="222C5397" w14:textId="2D735CBF" w:rsidR="00200036" w:rsidRPr="00724FEB" w:rsidRDefault="004F20B9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724FEB">
              <w:rPr>
                <w:rFonts w:ascii="Arial" w:hAnsi="Arial" w:cs="Arial"/>
                <w:sz w:val="20"/>
                <w:szCs w:val="20"/>
              </w:rPr>
              <w:lastRenderedPageBreak/>
              <w:t>Vorbereitung</w:t>
            </w:r>
          </w:p>
        </w:tc>
        <w:tc>
          <w:tcPr>
            <w:tcW w:w="12050" w:type="dxa"/>
            <w:gridSpan w:val="2"/>
            <w:shd w:val="clear" w:color="auto" w:fill="FFFF00"/>
          </w:tcPr>
          <w:p w14:paraId="349A2E17" w14:textId="289AF317" w:rsidR="00660DC6" w:rsidRPr="00E75AB2" w:rsidRDefault="00660DC6" w:rsidP="00660DC6">
            <w:pPr>
              <w:rPr>
                <w:rFonts w:ascii="Arial" w:hAnsi="Arial" w:cs="Arial"/>
                <w:sz w:val="20"/>
                <w:szCs w:val="20"/>
              </w:rPr>
            </w:pPr>
            <w:r w:rsidRPr="00E75AB2">
              <w:rPr>
                <w:rFonts w:ascii="Arial" w:hAnsi="Arial" w:cs="Arial"/>
                <w:sz w:val="20"/>
                <w:szCs w:val="20"/>
              </w:rPr>
              <w:t>Setzen Sie sich mit der angegebenen Literatur auseinander und verschaffen Sie sich einen Überblick über grundlegende Aussagen zu Individualisierung, Ausgleich von Bildungsbenachteiligten sowie überfachliche musikalische Kompetenzen.</w:t>
            </w:r>
            <w:r w:rsidR="00E75AB2" w:rsidRPr="00E75AB2">
              <w:rPr>
                <w:rFonts w:ascii="Arial" w:hAnsi="Arial" w:cs="Arial"/>
                <w:sz w:val="20"/>
                <w:szCs w:val="20"/>
              </w:rPr>
              <w:t xml:space="preserve"> Notieren Sie Fragen zum Thema und bringen Sie diese mit.</w:t>
            </w:r>
          </w:p>
        </w:tc>
      </w:tr>
      <w:tr w:rsidR="00724FEB" w:rsidRPr="008C2C78" w14:paraId="23624954" w14:textId="77777777" w:rsidTr="67DB1709">
        <w:trPr>
          <w:trHeight w:val="1137"/>
        </w:trPr>
        <w:tc>
          <w:tcPr>
            <w:tcW w:w="2376" w:type="dxa"/>
            <w:shd w:val="clear" w:color="auto" w:fill="auto"/>
          </w:tcPr>
          <w:p w14:paraId="61F3C356" w14:textId="30A8F403" w:rsidR="00724FEB" w:rsidRPr="00724FEB" w:rsidRDefault="00724FEB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724FEB">
              <w:rPr>
                <w:rFonts w:ascii="Arial" w:hAnsi="Arial" w:cs="Arial"/>
                <w:sz w:val="20"/>
                <w:szCs w:val="20"/>
              </w:rPr>
              <w:t>Literaturliste</w:t>
            </w:r>
          </w:p>
        </w:tc>
        <w:tc>
          <w:tcPr>
            <w:tcW w:w="12050" w:type="dxa"/>
            <w:gridSpan w:val="2"/>
            <w:shd w:val="clear" w:color="auto" w:fill="auto"/>
          </w:tcPr>
          <w:p w14:paraId="744E2712" w14:textId="5E568327" w:rsidR="00724FEB" w:rsidRPr="00E75AB2" w:rsidRDefault="67DB1709" w:rsidP="00660DC6">
            <w:pPr>
              <w:rPr>
                <w:rFonts w:ascii="Arial" w:hAnsi="Arial" w:cs="Arial"/>
                <w:sz w:val="20"/>
                <w:szCs w:val="20"/>
              </w:rPr>
            </w:pPr>
            <w:r w:rsidRPr="00E75AB2">
              <w:rPr>
                <w:rFonts w:ascii="Arial" w:hAnsi="Arial" w:cs="Arial"/>
                <w:sz w:val="20"/>
                <w:szCs w:val="20"/>
              </w:rPr>
              <w:t xml:space="preserve">Thüringer Schulgesetz </w:t>
            </w:r>
            <w:r w:rsidR="00877BF6" w:rsidRPr="00E75AB2">
              <w:rPr>
                <w:rFonts w:ascii="Arial" w:hAnsi="Arial" w:cs="Arial"/>
                <w:sz w:val="20"/>
                <w:szCs w:val="20"/>
              </w:rPr>
              <w:t>§§ 1, 2, 17</w:t>
            </w:r>
          </w:p>
          <w:p w14:paraId="35122653" w14:textId="145517D8" w:rsidR="00877BF6" w:rsidRPr="00E75AB2" w:rsidRDefault="00877BF6" w:rsidP="00660DC6">
            <w:pPr>
              <w:rPr>
                <w:rFonts w:ascii="Arial" w:hAnsi="Arial" w:cs="Arial"/>
                <w:sz w:val="20"/>
                <w:szCs w:val="20"/>
              </w:rPr>
            </w:pPr>
            <w:r w:rsidRPr="00E75AB2">
              <w:rPr>
                <w:rFonts w:ascii="Arial" w:hAnsi="Arial" w:cs="Arial"/>
                <w:sz w:val="20"/>
                <w:szCs w:val="20"/>
              </w:rPr>
              <w:t>Thüringer Schulordnung</w:t>
            </w:r>
            <w:r w:rsidR="00660DC6" w:rsidRPr="00E75AB2">
              <w:rPr>
                <w:rFonts w:ascii="Arial" w:hAnsi="Arial" w:cs="Arial"/>
                <w:sz w:val="20"/>
                <w:szCs w:val="20"/>
              </w:rPr>
              <w:t xml:space="preserve"> § 3, § 44 Abs. 2</w:t>
            </w:r>
          </w:p>
          <w:p w14:paraId="597F9479" w14:textId="0E6FD6E1" w:rsidR="00660DC6" w:rsidRPr="00E75AB2" w:rsidRDefault="00660DC6" w:rsidP="00660DC6">
            <w:pPr>
              <w:rPr>
                <w:rFonts w:ascii="Arial" w:hAnsi="Arial" w:cs="Arial"/>
                <w:sz w:val="20"/>
                <w:szCs w:val="20"/>
              </w:rPr>
            </w:pPr>
            <w:r w:rsidRPr="00E75AB2">
              <w:rPr>
                <w:rFonts w:ascii="Arial" w:hAnsi="Arial" w:cs="Arial"/>
                <w:sz w:val="20"/>
                <w:szCs w:val="20"/>
              </w:rPr>
              <w:t>Thüringer Bildungsplan bis 18 Jahre</w:t>
            </w:r>
          </w:p>
          <w:p w14:paraId="51EFAFAA" w14:textId="77777777" w:rsidR="00724FEB" w:rsidRPr="00E75AB2" w:rsidRDefault="00660DC6" w:rsidP="00660DC6">
            <w:pPr>
              <w:rPr>
                <w:rFonts w:ascii="Arial" w:hAnsi="Arial" w:cs="Arial"/>
                <w:sz w:val="20"/>
                <w:szCs w:val="20"/>
              </w:rPr>
            </w:pPr>
            <w:r w:rsidRPr="00E75AB2">
              <w:rPr>
                <w:rFonts w:ascii="Arial" w:hAnsi="Arial" w:cs="Arial"/>
                <w:sz w:val="20"/>
                <w:szCs w:val="20"/>
              </w:rPr>
              <w:t>Leitgedanken zu den Thüringer Lehrplänen für die Grundschule und für die Förderschule mit dem Bildungsgang der Grundschule</w:t>
            </w:r>
          </w:p>
          <w:p w14:paraId="6C685601" w14:textId="788247EE" w:rsidR="00681B55" w:rsidRPr="00E75AB2" w:rsidRDefault="00660DC6" w:rsidP="00660DC6">
            <w:pPr>
              <w:rPr>
                <w:rFonts w:ascii="Arial" w:hAnsi="Arial" w:cs="Arial"/>
                <w:sz w:val="20"/>
                <w:szCs w:val="20"/>
              </w:rPr>
            </w:pPr>
            <w:r w:rsidRPr="00E75AB2">
              <w:rPr>
                <w:rFonts w:ascii="Arial" w:hAnsi="Arial" w:cs="Arial"/>
                <w:sz w:val="20"/>
                <w:szCs w:val="20"/>
              </w:rPr>
              <w:t>Thüringer Lehrpläne für die Grundschule</w:t>
            </w:r>
            <w:bookmarkStart w:id="0" w:name="_GoBack"/>
            <w:bookmarkEnd w:id="0"/>
          </w:p>
          <w:p w14:paraId="5F999E7F" w14:textId="32B8A6CB" w:rsidR="00681B55" w:rsidRPr="00E75AB2" w:rsidRDefault="00681B55" w:rsidP="00941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B06AD" w14:textId="04073EC6" w:rsidR="00200036" w:rsidRDefault="00200036"/>
    <w:sectPr w:rsidR="00200036" w:rsidSect="008C2C78">
      <w:head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EA56A" w14:textId="77777777" w:rsidR="004B5684" w:rsidRDefault="004B5684" w:rsidP="00724FEB">
      <w:pPr>
        <w:spacing w:line="240" w:lineRule="auto"/>
      </w:pPr>
      <w:r>
        <w:separator/>
      </w:r>
    </w:p>
  </w:endnote>
  <w:endnote w:type="continuationSeparator" w:id="0">
    <w:p w14:paraId="6A573F61" w14:textId="77777777" w:rsidR="004B5684" w:rsidRDefault="004B5684" w:rsidP="00724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7D6B" w14:textId="77777777" w:rsidR="004B5684" w:rsidRDefault="004B5684" w:rsidP="00724FEB">
      <w:pPr>
        <w:spacing w:line="240" w:lineRule="auto"/>
      </w:pPr>
      <w:r>
        <w:separator/>
      </w:r>
    </w:p>
  </w:footnote>
  <w:footnote w:type="continuationSeparator" w:id="0">
    <w:p w14:paraId="21CC2E71" w14:textId="77777777" w:rsidR="004B5684" w:rsidRDefault="004B5684" w:rsidP="00724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23C2" w14:textId="31A53356" w:rsidR="00BD3BF9" w:rsidRDefault="00BD3BF9">
    <w:pPr>
      <w:pStyle w:val="Kopfzeile"/>
    </w:pPr>
    <w:r>
      <w:t>Modul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75AB2">
      <w:t>Innovieren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DF2"/>
    <w:multiLevelType w:val="hybridMultilevel"/>
    <w:tmpl w:val="649E8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1EF9"/>
    <w:multiLevelType w:val="hybridMultilevel"/>
    <w:tmpl w:val="01B85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157B6"/>
    <w:multiLevelType w:val="hybridMultilevel"/>
    <w:tmpl w:val="33F4A4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78"/>
    <w:rsid w:val="0005330C"/>
    <w:rsid w:val="00186346"/>
    <w:rsid w:val="00200036"/>
    <w:rsid w:val="002840FB"/>
    <w:rsid w:val="0032493E"/>
    <w:rsid w:val="00415E96"/>
    <w:rsid w:val="004B5684"/>
    <w:rsid w:val="004C6D47"/>
    <w:rsid w:val="004F20B9"/>
    <w:rsid w:val="0055661C"/>
    <w:rsid w:val="005C0294"/>
    <w:rsid w:val="00660DC6"/>
    <w:rsid w:val="00681B55"/>
    <w:rsid w:val="006B2E92"/>
    <w:rsid w:val="00724FEB"/>
    <w:rsid w:val="00745769"/>
    <w:rsid w:val="00790850"/>
    <w:rsid w:val="00877BF6"/>
    <w:rsid w:val="008C2C78"/>
    <w:rsid w:val="00941057"/>
    <w:rsid w:val="00AC761B"/>
    <w:rsid w:val="00B24AA6"/>
    <w:rsid w:val="00B8680A"/>
    <w:rsid w:val="00BB74FC"/>
    <w:rsid w:val="00BD3BF9"/>
    <w:rsid w:val="00C43A16"/>
    <w:rsid w:val="00C6219D"/>
    <w:rsid w:val="00D462A8"/>
    <w:rsid w:val="00E253E5"/>
    <w:rsid w:val="00E75AB2"/>
    <w:rsid w:val="00EE13EF"/>
    <w:rsid w:val="00F16D2A"/>
    <w:rsid w:val="67D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23795D"/>
  <w15:docId w15:val="{186168C3-9449-4CE2-8E81-E624E31B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53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FEB"/>
  </w:style>
  <w:style w:type="paragraph" w:styleId="Fuzeile">
    <w:name w:val="footer"/>
    <w:basedOn w:val="Standard"/>
    <w:link w:val="Fu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FEB"/>
  </w:style>
  <w:style w:type="paragraph" w:styleId="Textkrper">
    <w:name w:val="Body Text"/>
    <w:basedOn w:val="Standard"/>
    <w:link w:val="TextkrperZchn"/>
    <w:rsid w:val="00877BF6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877BF6"/>
    <w:rPr>
      <w:rFonts w:ascii="Times New Roman" w:eastAsia="Times New Roman" w:hAnsi="Times New Roman" w:cs="Times New Roman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681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StS Auerbach, Kathrin</cp:lastModifiedBy>
  <cp:revision>3</cp:revision>
  <dcterms:created xsi:type="dcterms:W3CDTF">2020-02-27T11:02:00Z</dcterms:created>
  <dcterms:modified xsi:type="dcterms:W3CDTF">2020-02-27T11:09:00Z</dcterms:modified>
</cp:coreProperties>
</file>