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51F0" w:rsidRPr="00EF51F0" w:rsidRDefault="00EF51F0" w:rsidP="00EF51F0">
      <w:pPr>
        <w:pStyle w:val="berschrift1"/>
        <w:rPr>
          <w:rFonts w:ascii="Arial" w:hAnsi="Arial" w:cs="Arial"/>
        </w:rPr>
      </w:pPr>
      <w:r w:rsidRPr="00EF51F0">
        <w:rPr>
          <w:rFonts w:ascii="Arial" w:hAnsi="Arial" w:cs="Arial"/>
        </w:rPr>
        <w:t xml:space="preserve">Welche </w:t>
      </w:r>
      <w:bookmarkStart w:id="0" w:name="_GoBack"/>
      <w:r w:rsidRPr="00EF51F0">
        <w:rPr>
          <w:rFonts w:ascii="Arial" w:hAnsi="Arial" w:cs="Arial"/>
        </w:rPr>
        <w:t>Verpackungen sind umweltverträglich</w:t>
      </w:r>
      <w:bookmarkEnd w:id="0"/>
      <w:r w:rsidRPr="00EF51F0">
        <w:rPr>
          <w:rFonts w:ascii="Arial" w:hAnsi="Arial" w:cs="Arial"/>
        </w:rPr>
        <w:t>?</w:t>
      </w:r>
    </w:p>
    <w:p w:rsidR="00EF51F0" w:rsidRPr="00EF51F0" w:rsidRDefault="00EF51F0" w:rsidP="00EF51F0">
      <w:pPr>
        <w:rPr>
          <w:rFonts w:ascii="Arial" w:hAnsi="Arial" w:cs="Arial"/>
          <w:sz w:val="24"/>
          <w:szCs w:val="24"/>
        </w:rPr>
      </w:pPr>
      <w:r w:rsidRPr="00EF51F0">
        <w:rPr>
          <w:rFonts w:ascii="Arial" w:hAnsi="Arial" w:cs="Arial"/>
          <w:sz w:val="24"/>
          <w:szCs w:val="24"/>
        </w:rPr>
        <w:t xml:space="preserve">Grundschule </w:t>
      </w:r>
    </w:p>
    <w:p w:rsidR="00EF51F0" w:rsidRPr="00EF51F0" w:rsidRDefault="00EF51F0" w:rsidP="00EF51F0">
      <w:pPr>
        <w:pStyle w:val="StandardWeb"/>
        <w:rPr>
          <w:rFonts w:ascii="Arial" w:hAnsi="Arial" w:cs="Arial"/>
        </w:rPr>
      </w:pPr>
      <w:r w:rsidRPr="00EF51F0">
        <w:rPr>
          <w:rFonts w:ascii="Arial" w:hAnsi="Arial" w:cs="Arial"/>
        </w:rPr>
        <w:t>Am Beispiel von Getränkeverpackungen lernen die Schüler/-innen verschiedene Materialien und Möglichkeiten für Verpackungen kennen. In Gruppen vergleichen die Schüler/-innen die Lebenszyklen von Einweg- und Mehrwegflaschen sowie Getränkekartons. Gemeinsam wird erarbeitet, was umweltverträgliche Verpackungen kennzeichnet.</w:t>
      </w:r>
    </w:p>
    <w:p w:rsidR="00EF51F0" w:rsidRPr="00EF51F0" w:rsidRDefault="00EF51F0" w:rsidP="00EF51F0">
      <w:pPr>
        <w:pStyle w:val="berschrift3"/>
        <w:rPr>
          <w:rFonts w:ascii="Arial" w:hAnsi="Arial" w:cs="Arial"/>
          <w:sz w:val="24"/>
          <w:szCs w:val="24"/>
        </w:rPr>
      </w:pPr>
      <w:r w:rsidRPr="00EF51F0">
        <w:rPr>
          <w:rFonts w:ascii="Arial" w:hAnsi="Arial" w:cs="Arial"/>
          <w:sz w:val="24"/>
          <w:szCs w:val="24"/>
        </w:rPr>
        <w:t xml:space="preserve">Gehört zu: </w:t>
      </w:r>
    </w:p>
    <w:p w:rsidR="00EF51F0" w:rsidRPr="00EF51F0" w:rsidRDefault="00EF51F0" w:rsidP="00EF51F0">
      <w:pPr>
        <w:numPr>
          <w:ilvl w:val="0"/>
          <w:numId w:val="30"/>
        </w:numPr>
        <w:spacing w:before="100" w:beforeAutospacing="1" w:after="100" w:afterAutospacing="1" w:line="240" w:lineRule="auto"/>
        <w:rPr>
          <w:rFonts w:ascii="Arial" w:hAnsi="Arial" w:cs="Arial"/>
          <w:sz w:val="24"/>
          <w:szCs w:val="24"/>
        </w:rPr>
      </w:pPr>
      <w:hyperlink r:id="rId8" w:history="1">
        <w:r w:rsidRPr="00EF51F0">
          <w:rPr>
            <w:rStyle w:val="Hyperlink"/>
            <w:rFonts w:ascii="Arial" w:hAnsi="Arial" w:cs="Arial"/>
            <w:sz w:val="24"/>
            <w:szCs w:val="24"/>
          </w:rPr>
          <w:t xml:space="preserve">Thema der Woche: Gut verpackt? </w:t>
        </w:r>
      </w:hyperlink>
    </w:p>
    <w:p w:rsidR="00EF51F0" w:rsidRPr="00EF51F0" w:rsidRDefault="00EF51F0" w:rsidP="00EF51F0">
      <w:pPr>
        <w:pStyle w:val="StandardWeb"/>
        <w:rPr>
          <w:rFonts w:ascii="Arial" w:hAnsi="Arial" w:cs="Arial"/>
        </w:rPr>
      </w:pPr>
      <w:r w:rsidRPr="00EF51F0">
        <w:rPr>
          <w:rFonts w:ascii="Arial" w:hAnsi="Arial" w:cs="Arial"/>
          <w:b/>
          <w:bCs/>
        </w:rPr>
        <w:t>Kompetenzen und Ziele</w:t>
      </w:r>
      <w:r w:rsidRPr="00EF51F0">
        <w:rPr>
          <w:rFonts w:ascii="Arial" w:hAnsi="Arial" w:cs="Arial"/>
        </w:rPr>
        <w:t xml:space="preserve"> </w:t>
      </w:r>
    </w:p>
    <w:p w:rsidR="00EF51F0" w:rsidRPr="00EF51F0" w:rsidRDefault="00EF51F0" w:rsidP="00EF51F0">
      <w:pPr>
        <w:pStyle w:val="StandardWeb"/>
        <w:rPr>
          <w:rFonts w:ascii="Arial" w:hAnsi="Arial" w:cs="Arial"/>
        </w:rPr>
      </w:pPr>
      <w:r w:rsidRPr="00EF51F0">
        <w:rPr>
          <w:rFonts w:ascii="Arial" w:hAnsi="Arial" w:cs="Arial"/>
        </w:rPr>
        <w:t>Die Schüler/-innen …</w:t>
      </w:r>
    </w:p>
    <w:p w:rsidR="00EF51F0" w:rsidRPr="00EF51F0" w:rsidRDefault="00EF51F0" w:rsidP="00EF51F0">
      <w:pPr>
        <w:numPr>
          <w:ilvl w:val="0"/>
          <w:numId w:val="31"/>
        </w:numPr>
        <w:spacing w:before="100" w:beforeAutospacing="1" w:after="100" w:afterAutospacing="1" w:line="240" w:lineRule="auto"/>
        <w:rPr>
          <w:rFonts w:ascii="Arial" w:hAnsi="Arial" w:cs="Arial"/>
          <w:sz w:val="24"/>
          <w:szCs w:val="24"/>
        </w:rPr>
      </w:pPr>
      <w:r w:rsidRPr="00EF51F0">
        <w:rPr>
          <w:rFonts w:ascii="Arial" w:hAnsi="Arial" w:cs="Arial"/>
          <w:sz w:val="24"/>
          <w:szCs w:val="24"/>
        </w:rPr>
        <w:t>werden anhand des Themas "Verpackungen" für Umweltprobleme/nachhaltige Problem-/Fragestellungen sensibilisiert,</w:t>
      </w:r>
    </w:p>
    <w:p w:rsidR="00EF51F0" w:rsidRPr="00EF51F0" w:rsidRDefault="00EF51F0" w:rsidP="00EF51F0">
      <w:pPr>
        <w:numPr>
          <w:ilvl w:val="0"/>
          <w:numId w:val="31"/>
        </w:numPr>
        <w:spacing w:before="100" w:beforeAutospacing="1" w:after="100" w:afterAutospacing="1" w:line="240" w:lineRule="auto"/>
        <w:rPr>
          <w:rFonts w:ascii="Arial" w:hAnsi="Arial" w:cs="Arial"/>
          <w:sz w:val="24"/>
          <w:szCs w:val="24"/>
        </w:rPr>
      </w:pPr>
      <w:r w:rsidRPr="00EF51F0">
        <w:rPr>
          <w:rFonts w:ascii="Arial" w:hAnsi="Arial" w:cs="Arial"/>
          <w:sz w:val="24"/>
          <w:szCs w:val="24"/>
        </w:rPr>
        <w:t>entwickeln ein kritisches Konsumverhalten,</w:t>
      </w:r>
    </w:p>
    <w:p w:rsidR="00EF51F0" w:rsidRPr="00EF51F0" w:rsidRDefault="00EF51F0" w:rsidP="00EF51F0">
      <w:pPr>
        <w:numPr>
          <w:ilvl w:val="0"/>
          <w:numId w:val="31"/>
        </w:numPr>
        <w:spacing w:before="100" w:beforeAutospacing="1" w:after="100" w:afterAutospacing="1" w:line="240" w:lineRule="auto"/>
        <w:rPr>
          <w:rFonts w:ascii="Arial" w:hAnsi="Arial" w:cs="Arial"/>
          <w:sz w:val="24"/>
          <w:szCs w:val="24"/>
        </w:rPr>
      </w:pPr>
      <w:r w:rsidRPr="00EF51F0">
        <w:rPr>
          <w:rFonts w:ascii="Arial" w:hAnsi="Arial" w:cs="Arial"/>
          <w:sz w:val="24"/>
          <w:szCs w:val="24"/>
        </w:rPr>
        <w:t>untersuchen und bewerten Grundlagen zum Lebenszyklus verschiedener Verpackungen am Beispiel von Getränkeverpackungen,</w:t>
      </w:r>
    </w:p>
    <w:p w:rsidR="00EF51F0" w:rsidRPr="00EF51F0" w:rsidRDefault="00EF51F0" w:rsidP="00EF51F0">
      <w:pPr>
        <w:numPr>
          <w:ilvl w:val="0"/>
          <w:numId w:val="31"/>
        </w:numPr>
        <w:spacing w:before="100" w:beforeAutospacing="1" w:after="100" w:afterAutospacing="1" w:line="240" w:lineRule="auto"/>
        <w:rPr>
          <w:rFonts w:ascii="Arial" w:hAnsi="Arial" w:cs="Arial"/>
          <w:sz w:val="24"/>
          <w:szCs w:val="24"/>
        </w:rPr>
      </w:pPr>
      <w:r w:rsidRPr="00EF51F0">
        <w:rPr>
          <w:rFonts w:ascii="Arial" w:hAnsi="Arial" w:cs="Arial"/>
          <w:sz w:val="24"/>
          <w:szCs w:val="24"/>
        </w:rPr>
        <w:t>entwerfen einen Einkaufsratgeber für ökologisch sinnvolle Getränkeverpackungen,</w:t>
      </w:r>
    </w:p>
    <w:p w:rsidR="00EF51F0" w:rsidRPr="00EF51F0" w:rsidRDefault="00EF51F0" w:rsidP="00EF51F0">
      <w:pPr>
        <w:numPr>
          <w:ilvl w:val="0"/>
          <w:numId w:val="31"/>
        </w:numPr>
        <w:spacing w:before="100" w:beforeAutospacing="1" w:after="100" w:afterAutospacing="1" w:line="240" w:lineRule="auto"/>
        <w:rPr>
          <w:rFonts w:ascii="Arial" w:hAnsi="Arial" w:cs="Arial"/>
          <w:sz w:val="24"/>
          <w:szCs w:val="24"/>
        </w:rPr>
      </w:pPr>
      <w:r w:rsidRPr="00EF51F0">
        <w:rPr>
          <w:rFonts w:ascii="Arial" w:hAnsi="Arial" w:cs="Arial"/>
          <w:sz w:val="24"/>
          <w:szCs w:val="24"/>
        </w:rPr>
        <w:t>setzen sich für eine bessere Qualität der Umwelt und eine nachhaltige Entwicklung ein,</w:t>
      </w:r>
    </w:p>
    <w:p w:rsidR="00EF51F0" w:rsidRPr="00EF51F0" w:rsidRDefault="00EF51F0" w:rsidP="00EF51F0">
      <w:pPr>
        <w:numPr>
          <w:ilvl w:val="0"/>
          <w:numId w:val="31"/>
        </w:numPr>
        <w:spacing w:before="100" w:beforeAutospacing="1" w:after="100" w:afterAutospacing="1" w:line="240" w:lineRule="auto"/>
        <w:rPr>
          <w:rFonts w:ascii="Arial" w:hAnsi="Arial" w:cs="Arial"/>
          <w:sz w:val="24"/>
          <w:szCs w:val="24"/>
        </w:rPr>
      </w:pPr>
      <w:r w:rsidRPr="00EF51F0">
        <w:rPr>
          <w:rFonts w:ascii="Arial" w:hAnsi="Arial" w:cs="Arial"/>
          <w:sz w:val="24"/>
          <w:szCs w:val="24"/>
        </w:rPr>
        <w:t>schulen ihre Argumentations-, Präsentations- und Urteilskompetenz in einer Ergebnispräsentation.</w:t>
      </w:r>
    </w:p>
    <w:p w:rsidR="00EF51F0" w:rsidRPr="00EF51F0" w:rsidRDefault="00EF51F0" w:rsidP="00EF51F0">
      <w:pPr>
        <w:pStyle w:val="StandardWeb"/>
        <w:rPr>
          <w:rFonts w:ascii="Arial" w:hAnsi="Arial" w:cs="Arial"/>
        </w:rPr>
      </w:pPr>
      <w:r w:rsidRPr="00EF51F0">
        <w:rPr>
          <w:rFonts w:ascii="Arial" w:hAnsi="Arial" w:cs="Arial"/>
          <w:b/>
          <w:bCs/>
        </w:rPr>
        <w:t>Umsetzung</w:t>
      </w:r>
      <w:r w:rsidRPr="00EF51F0">
        <w:rPr>
          <w:rFonts w:ascii="Arial" w:hAnsi="Arial" w:cs="Arial"/>
        </w:rPr>
        <w:t xml:space="preserve"> </w:t>
      </w:r>
    </w:p>
    <w:p w:rsidR="00EF51F0" w:rsidRPr="00EF51F0" w:rsidRDefault="00EF51F0" w:rsidP="00EF51F0">
      <w:pPr>
        <w:pStyle w:val="StandardWeb"/>
        <w:rPr>
          <w:rFonts w:ascii="Arial" w:hAnsi="Arial" w:cs="Arial"/>
        </w:rPr>
      </w:pPr>
      <w:r w:rsidRPr="00EF51F0">
        <w:rPr>
          <w:rFonts w:ascii="Arial" w:hAnsi="Arial" w:cs="Arial"/>
        </w:rPr>
        <w:t xml:space="preserve">In dieser Unterrichtseinheit setzen sich die Schüler/-innen kritisch mit dem Thema "Verpackungsabfälle" auseinander. Die Leitfrage lautet: Warum gibt es so viele Verpackungen und welche ökologisch sinnvollen Alternativen bieten sich dafür an? </w:t>
      </w:r>
    </w:p>
    <w:p w:rsidR="00EF51F0" w:rsidRPr="00EF51F0" w:rsidRDefault="00EF51F0" w:rsidP="00EF51F0">
      <w:pPr>
        <w:pStyle w:val="StandardWeb"/>
        <w:rPr>
          <w:rFonts w:ascii="Arial" w:hAnsi="Arial" w:cs="Arial"/>
        </w:rPr>
      </w:pPr>
      <w:r w:rsidRPr="00EF51F0">
        <w:rPr>
          <w:rFonts w:ascii="Arial" w:hAnsi="Arial" w:cs="Arial"/>
        </w:rPr>
        <w:t xml:space="preserve">Zu Beginn stellt die Lehrkraft den Schülern/Schülerinnen ein Getränk (zum Beispiel Apfelsaft oder Apfelschorle) in mehreren unterschiedlichen Verpackungen vor (Mehrwegflasche, pfandpflichtige PET-Einwegflasche, Getränkekarton). Im Plenum äußern die Schüler/-innen ihre ersten Gedanken dazu. </w:t>
      </w:r>
    </w:p>
    <w:p w:rsidR="00EF51F0" w:rsidRPr="00EF51F0" w:rsidRDefault="00EF51F0" w:rsidP="00EF51F0">
      <w:pPr>
        <w:pStyle w:val="StandardWeb"/>
        <w:rPr>
          <w:rFonts w:ascii="Arial" w:hAnsi="Arial" w:cs="Arial"/>
        </w:rPr>
      </w:pPr>
      <w:r w:rsidRPr="00EF51F0">
        <w:rPr>
          <w:rFonts w:ascii="Arial" w:hAnsi="Arial" w:cs="Arial"/>
        </w:rPr>
        <w:t>Mögliche Fragen für das einleitende Unterrichtsgespräch sind:</w:t>
      </w:r>
    </w:p>
    <w:p w:rsidR="00EF51F0" w:rsidRPr="00EF51F0" w:rsidRDefault="00EF51F0" w:rsidP="00EF51F0">
      <w:pPr>
        <w:numPr>
          <w:ilvl w:val="0"/>
          <w:numId w:val="32"/>
        </w:numPr>
        <w:spacing w:before="100" w:beforeAutospacing="1" w:after="100" w:afterAutospacing="1" w:line="240" w:lineRule="auto"/>
        <w:rPr>
          <w:rFonts w:ascii="Arial" w:hAnsi="Arial" w:cs="Arial"/>
          <w:sz w:val="24"/>
          <w:szCs w:val="24"/>
        </w:rPr>
      </w:pPr>
      <w:r w:rsidRPr="00EF51F0">
        <w:rPr>
          <w:rFonts w:ascii="Arial" w:hAnsi="Arial" w:cs="Arial"/>
          <w:sz w:val="24"/>
          <w:szCs w:val="24"/>
        </w:rPr>
        <w:t xml:space="preserve">Wozu braucht man überhaupt Verpackungen?  </w:t>
      </w:r>
    </w:p>
    <w:p w:rsidR="00EF51F0" w:rsidRPr="00EF51F0" w:rsidRDefault="00EF51F0" w:rsidP="00EF51F0">
      <w:pPr>
        <w:numPr>
          <w:ilvl w:val="0"/>
          <w:numId w:val="32"/>
        </w:numPr>
        <w:spacing w:before="100" w:beforeAutospacing="1" w:after="100" w:afterAutospacing="1" w:line="240" w:lineRule="auto"/>
        <w:rPr>
          <w:rFonts w:ascii="Arial" w:hAnsi="Arial" w:cs="Arial"/>
          <w:sz w:val="24"/>
          <w:szCs w:val="24"/>
        </w:rPr>
      </w:pPr>
      <w:r w:rsidRPr="00EF51F0">
        <w:rPr>
          <w:rFonts w:ascii="Arial" w:hAnsi="Arial" w:cs="Arial"/>
          <w:sz w:val="24"/>
          <w:szCs w:val="24"/>
        </w:rPr>
        <w:lastRenderedPageBreak/>
        <w:t>Welche Flaschen/Verpackungen kennt ihr von zu Hause?</w:t>
      </w:r>
    </w:p>
    <w:p w:rsidR="00EF51F0" w:rsidRPr="00EF51F0" w:rsidRDefault="00EF51F0" w:rsidP="00EF51F0">
      <w:pPr>
        <w:numPr>
          <w:ilvl w:val="0"/>
          <w:numId w:val="32"/>
        </w:numPr>
        <w:spacing w:before="100" w:beforeAutospacing="1" w:after="100" w:afterAutospacing="1" w:line="240" w:lineRule="auto"/>
        <w:rPr>
          <w:rFonts w:ascii="Arial" w:hAnsi="Arial" w:cs="Arial"/>
          <w:sz w:val="24"/>
          <w:szCs w:val="24"/>
        </w:rPr>
      </w:pPr>
      <w:r w:rsidRPr="00EF51F0">
        <w:rPr>
          <w:rFonts w:ascii="Arial" w:hAnsi="Arial" w:cs="Arial"/>
          <w:sz w:val="24"/>
          <w:szCs w:val="24"/>
        </w:rPr>
        <w:t>Aus welchen Materialien bestehen die Verpackungen?</w:t>
      </w:r>
    </w:p>
    <w:p w:rsidR="00EF51F0" w:rsidRPr="00EF51F0" w:rsidRDefault="00EF51F0" w:rsidP="00EF51F0">
      <w:pPr>
        <w:numPr>
          <w:ilvl w:val="0"/>
          <w:numId w:val="32"/>
        </w:numPr>
        <w:spacing w:before="100" w:beforeAutospacing="1" w:after="100" w:afterAutospacing="1" w:line="240" w:lineRule="auto"/>
        <w:rPr>
          <w:rFonts w:ascii="Arial" w:hAnsi="Arial" w:cs="Arial"/>
          <w:sz w:val="24"/>
          <w:szCs w:val="24"/>
        </w:rPr>
      </w:pPr>
      <w:r w:rsidRPr="00EF51F0">
        <w:rPr>
          <w:rFonts w:ascii="Arial" w:hAnsi="Arial" w:cs="Arial"/>
          <w:sz w:val="24"/>
          <w:szCs w:val="24"/>
        </w:rPr>
        <w:t>Wie unterscheiden sich die verschiedenen Verpackungen voneinander?</w:t>
      </w:r>
    </w:p>
    <w:p w:rsidR="00EF51F0" w:rsidRPr="00EF51F0" w:rsidRDefault="00EF51F0" w:rsidP="00EF51F0">
      <w:pPr>
        <w:numPr>
          <w:ilvl w:val="0"/>
          <w:numId w:val="32"/>
        </w:numPr>
        <w:spacing w:before="100" w:beforeAutospacing="1" w:after="100" w:afterAutospacing="1" w:line="240" w:lineRule="auto"/>
        <w:rPr>
          <w:rFonts w:ascii="Arial" w:hAnsi="Arial" w:cs="Arial"/>
          <w:sz w:val="24"/>
          <w:szCs w:val="24"/>
        </w:rPr>
      </w:pPr>
      <w:r w:rsidRPr="00EF51F0">
        <w:rPr>
          <w:rFonts w:ascii="Arial" w:hAnsi="Arial" w:cs="Arial"/>
          <w:sz w:val="24"/>
          <w:szCs w:val="24"/>
        </w:rPr>
        <w:t>Was sind die Vor- und Nachteile der unterschiedlichen Materialien?</w:t>
      </w:r>
    </w:p>
    <w:p w:rsidR="00EF51F0" w:rsidRPr="00EF51F0" w:rsidRDefault="00EF51F0" w:rsidP="00EF51F0">
      <w:pPr>
        <w:numPr>
          <w:ilvl w:val="0"/>
          <w:numId w:val="32"/>
        </w:numPr>
        <w:spacing w:before="100" w:beforeAutospacing="1" w:after="100" w:afterAutospacing="1" w:line="240" w:lineRule="auto"/>
        <w:rPr>
          <w:rFonts w:ascii="Arial" w:hAnsi="Arial" w:cs="Arial"/>
          <w:sz w:val="24"/>
          <w:szCs w:val="24"/>
        </w:rPr>
      </w:pPr>
      <w:r w:rsidRPr="00EF51F0">
        <w:rPr>
          <w:rFonts w:ascii="Arial" w:hAnsi="Arial" w:cs="Arial"/>
          <w:sz w:val="24"/>
          <w:szCs w:val="24"/>
        </w:rPr>
        <w:t>Warum wird ein Getränk in verschiedenen Flaschen/Verpackungen angeboten?</w:t>
      </w:r>
    </w:p>
    <w:p w:rsidR="00EF51F0" w:rsidRPr="00EF51F0" w:rsidRDefault="00EF51F0" w:rsidP="00EF51F0">
      <w:pPr>
        <w:numPr>
          <w:ilvl w:val="0"/>
          <w:numId w:val="32"/>
        </w:numPr>
        <w:spacing w:before="100" w:beforeAutospacing="1" w:after="100" w:afterAutospacing="1" w:line="240" w:lineRule="auto"/>
        <w:rPr>
          <w:rFonts w:ascii="Arial" w:hAnsi="Arial" w:cs="Arial"/>
          <w:sz w:val="24"/>
          <w:szCs w:val="24"/>
        </w:rPr>
      </w:pPr>
      <w:r w:rsidRPr="00EF51F0">
        <w:rPr>
          <w:rFonts w:ascii="Arial" w:hAnsi="Arial" w:cs="Arial"/>
          <w:sz w:val="24"/>
          <w:szCs w:val="24"/>
        </w:rPr>
        <w:t>Warum sind zu viele Verpackungen schlecht für die Umwelt?</w:t>
      </w:r>
    </w:p>
    <w:p w:rsidR="00EF51F0" w:rsidRPr="00EF51F0" w:rsidRDefault="00EF51F0" w:rsidP="00EF51F0">
      <w:pPr>
        <w:pStyle w:val="StandardWeb"/>
        <w:rPr>
          <w:rFonts w:ascii="Arial" w:hAnsi="Arial" w:cs="Arial"/>
        </w:rPr>
      </w:pPr>
      <w:r w:rsidRPr="00EF51F0">
        <w:rPr>
          <w:rFonts w:ascii="Arial" w:hAnsi="Arial" w:cs="Arial"/>
        </w:rPr>
        <w:t xml:space="preserve">Die Äußerungen der Schüler/-innen zu den verschiedenen "Verpackungsmaterialien" (Mehrwegflasche, pfandpflichtige PET-Einwegflasche, Getränkekarton) werden in einer Mindmap an der Tafel festgehalten. </w:t>
      </w:r>
    </w:p>
    <w:p w:rsidR="00EF51F0" w:rsidRPr="00EF51F0" w:rsidRDefault="00EF51F0" w:rsidP="00EF51F0">
      <w:pPr>
        <w:pStyle w:val="StandardWeb"/>
        <w:rPr>
          <w:rFonts w:ascii="Arial" w:hAnsi="Arial" w:cs="Arial"/>
        </w:rPr>
      </w:pPr>
      <w:r w:rsidRPr="00EF51F0">
        <w:rPr>
          <w:rFonts w:ascii="Arial" w:hAnsi="Arial" w:cs="Arial"/>
        </w:rPr>
        <w:t xml:space="preserve">Anschließend informieren die Schüler/-innen sich in Gruppenarbeit mithilfe der </w:t>
      </w:r>
      <w:hyperlink r:id="rId9" w:tgtFrame="_self" w:history="1">
        <w:r w:rsidRPr="00EF51F0">
          <w:rPr>
            <w:rStyle w:val="Hyperlink"/>
            <w:rFonts w:ascii="Arial" w:hAnsi="Arial" w:cs="Arial"/>
          </w:rPr>
          <w:t>Arbeitsmaterialien</w:t>
        </w:r>
      </w:hyperlink>
      <w:r w:rsidRPr="00EF51F0">
        <w:rPr>
          <w:rFonts w:ascii="Arial" w:hAnsi="Arial" w:cs="Arial"/>
        </w:rPr>
        <w:t xml:space="preserve"> über den Lebenszyklus der unterschiedlichen Getränkeverpackungen. Dabei füllt jede Gruppe auch einen Fragebogen zum Lebenszyklus der von ihr untersuchten Getränkeverpackung aus. </w:t>
      </w:r>
    </w:p>
    <w:p w:rsidR="00EF51F0" w:rsidRPr="00EF51F0" w:rsidRDefault="00EF51F0" w:rsidP="00EF51F0">
      <w:pPr>
        <w:pStyle w:val="StandardWeb"/>
        <w:rPr>
          <w:rFonts w:ascii="Arial" w:hAnsi="Arial" w:cs="Arial"/>
        </w:rPr>
      </w:pPr>
      <w:r w:rsidRPr="00EF51F0">
        <w:rPr>
          <w:rFonts w:ascii="Arial" w:hAnsi="Arial" w:cs="Arial"/>
        </w:rPr>
        <w:t xml:space="preserve">Im Plenum stellen die einzelnen Gruppen den Lebenszyklus "ihrer" jeweiligen Getränkeverpackung vor. Damit alle Schüler/-innen diesen vor Augen haben, kann die Lehrkraft die einzelnen Schaubilder mit dem </w:t>
      </w:r>
      <w:proofErr w:type="spellStart"/>
      <w:r w:rsidRPr="00EF51F0">
        <w:rPr>
          <w:rFonts w:ascii="Arial" w:hAnsi="Arial" w:cs="Arial"/>
        </w:rPr>
        <w:t>Beamer</w:t>
      </w:r>
      <w:proofErr w:type="spellEnd"/>
      <w:r w:rsidRPr="00EF51F0">
        <w:rPr>
          <w:rFonts w:ascii="Arial" w:hAnsi="Arial" w:cs="Arial"/>
        </w:rPr>
        <w:t xml:space="preserve"> an die Wand projizieren oder auf dem Whiteboard zeigen. Nach einer kurzen Erklärung des Lebenszyklus der einzelnen Verpackungen stellen die Gruppen die auf ihren Fragebögen notierten Ergebnisse vor beziehungsweise präsentieren ihre Plakate. </w:t>
      </w:r>
    </w:p>
    <w:p w:rsidR="00EF51F0" w:rsidRPr="00EF51F0" w:rsidRDefault="00EF51F0" w:rsidP="00EF51F0">
      <w:pPr>
        <w:pStyle w:val="StandardWeb"/>
        <w:rPr>
          <w:rFonts w:ascii="Arial" w:hAnsi="Arial" w:cs="Arial"/>
        </w:rPr>
      </w:pPr>
      <w:r w:rsidRPr="00EF51F0">
        <w:rPr>
          <w:rFonts w:ascii="Arial" w:hAnsi="Arial" w:cs="Arial"/>
        </w:rPr>
        <w:t xml:space="preserve">Nachdem alle Gruppen ihre Arbeit vorgestellt haben, erfolgt eine allgemeine "Bewertung" der unterschiedlichen Getränkeverpackungen von der gesamten Klasse. Dazu wird von der Lehrkraft vorab eine Tabelle an der Tafel oder am Whiteboard angefertigt, die mit den Schülern/Schülerinnen gemeinsam ausgefüllt wird: </w:t>
      </w:r>
    </w:p>
    <w:tbl>
      <w:tblPr>
        <w:tblW w:w="8789" w:type="dxa"/>
        <w:tblInd w:w="100" w:type="dxa"/>
        <w:tblCellMar>
          <w:left w:w="0" w:type="dxa"/>
          <w:right w:w="0" w:type="dxa"/>
        </w:tblCellMar>
        <w:tblLook w:val="04A0" w:firstRow="1" w:lastRow="0" w:firstColumn="1" w:lastColumn="0" w:noHBand="0" w:noVBand="1"/>
      </w:tblPr>
      <w:tblGrid>
        <w:gridCol w:w="2068"/>
        <w:gridCol w:w="3035"/>
        <w:gridCol w:w="3686"/>
      </w:tblGrid>
      <w:tr w:rsidR="00EF51F0" w:rsidRPr="00EF51F0" w:rsidTr="00EF51F0">
        <w:tc>
          <w:tcPr>
            <w:tcW w:w="206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F51F0" w:rsidRPr="00EF51F0" w:rsidRDefault="00EF51F0">
            <w:pPr>
              <w:pStyle w:val="StandardWeb"/>
              <w:rPr>
                <w:rFonts w:ascii="Arial" w:hAnsi="Arial" w:cs="Arial"/>
              </w:rPr>
            </w:pPr>
            <w:r w:rsidRPr="00EF51F0">
              <w:rPr>
                <w:rFonts w:ascii="Arial" w:hAnsi="Arial" w:cs="Arial"/>
              </w:rPr>
              <w:t> </w:t>
            </w:r>
          </w:p>
        </w:tc>
        <w:tc>
          <w:tcPr>
            <w:tcW w:w="3035" w:type="dxa"/>
            <w:tcBorders>
              <w:top w:val="single" w:sz="8" w:space="0" w:color="000000"/>
              <w:left w:val="nil"/>
              <w:bottom w:val="single" w:sz="8" w:space="0" w:color="000000"/>
              <w:right w:val="single" w:sz="8" w:space="0" w:color="000000"/>
            </w:tcBorders>
            <w:tcMar>
              <w:top w:w="100" w:type="dxa"/>
              <w:left w:w="100" w:type="dxa"/>
              <w:bottom w:w="100" w:type="dxa"/>
              <w:right w:w="100" w:type="dxa"/>
            </w:tcMar>
            <w:hideMark/>
          </w:tcPr>
          <w:p w:rsidR="00EF51F0" w:rsidRPr="00EF51F0" w:rsidRDefault="00EF51F0">
            <w:pPr>
              <w:pStyle w:val="StandardWeb"/>
              <w:rPr>
                <w:rFonts w:ascii="Arial" w:hAnsi="Arial" w:cs="Arial"/>
              </w:rPr>
            </w:pPr>
            <w:r w:rsidRPr="00EF51F0">
              <w:rPr>
                <w:rFonts w:ascii="Arial" w:hAnsi="Arial" w:cs="Arial"/>
                <w:b/>
                <w:bCs/>
              </w:rPr>
              <w:t>Was ist an der Verpackung umweltfreundlich?</w:t>
            </w:r>
          </w:p>
        </w:tc>
        <w:tc>
          <w:tcPr>
            <w:tcW w:w="3686" w:type="dxa"/>
            <w:tcBorders>
              <w:top w:val="single" w:sz="8" w:space="0" w:color="000000"/>
              <w:left w:val="nil"/>
              <w:bottom w:val="single" w:sz="8" w:space="0" w:color="000000"/>
              <w:right w:val="single" w:sz="8" w:space="0" w:color="000000"/>
            </w:tcBorders>
            <w:tcMar>
              <w:top w:w="100" w:type="dxa"/>
              <w:left w:w="100" w:type="dxa"/>
              <w:bottom w:w="100" w:type="dxa"/>
              <w:right w:w="100" w:type="dxa"/>
            </w:tcMar>
            <w:hideMark/>
          </w:tcPr>
          <w:p w:rsidR="00EF51F0" w:rsidRPr="00EF51F0" w:rsidRDefault="00EF51F0">
            <w:pPr>
              <w:pStyle w:val="StandardWeb"/>
              <w:rPr>
                <w:rFonts w:ascii="Arial" w:hAnsi="Arial" w:cs="Arial"/>
              </w:rPr>
            </w:pPr>
            <w:r w:rsidRPr="00EF51F0">
              <w:rPr>
                <w:rFonts w:ascii="Arial" w:hAnsi="Arial" w:cs="Arial"/>
                <w:b/>
                <w:bCs/>
              </w:rPr>
              <w:t>Was ist nicht umweltfreundlich?</w:t>
            </w:r>
          </w:p>
        </w:tc>
      </w:tr>
      <w:tr w:rsidR="00EF51F0" w:rsidRPr="00EF51F0" w:rsidTr="00EF51F0">
        <w:tc>
          <w:tcPr>
            <w:tcW w:w="2068" w:type="dxa"/>
            <w:tcBorders>
              <w:top w:val="nil"/>
              <w:left w:val="single" w:sz="8" w:space="0" w:color="000000"/>
              <w:bottom w:val="single" w:sz="4" w:space="0" w:color="auto"/>
              <w:right w:val="single" w:sz="8" w:space="0" w:color="000000"/>
            </w:tcBorders>
            <w:tcMar>
              <w:top w:w="100" w:type="dxa"/>
              <w:left w:w="100" w:type="dxa"/>
              <w:bottom w:w="100" w:type="dxa"/>
              <w:right w:w="100" w:type="dxa"/>
            </w:tcMar>
            <w:hideMark/>
          </w:tcPr>
          <w:p w:rsidR="00EF51F0" w:rsidRPr="00EF51F0" w:rsidRDefault="00EF51F0">
            <w:pPr>
              <w:pStyle w:val="StandardWeb"/>
              <w:rPr>
                <w:rFonts w:ascii="Arial" w:hAnsi="Arial" w:cs="Arial"/>
              </w:rPr>
            </w:pPr>
            <w:r w:rsidRPr="00EF51F0">
              <w:rPr>
                <w:rFonts w:ascii="Arial" w:hAnsi="Arial" w:cs="Arial"/>
                <w:b/>
                <w:bCs/>
              </w:rPr>
              <w:t>Mehrwegflasche</w:t>
            </w:r>
          </w:p>
        </w:tc>
        <w:tc>
          <w:tcPr>
            <w:tcW w:w="3035" w:type="dxa"/>
            <w:tcBorders>
              <w:top w:val="nil"/>
              <w:left w:val="nil"/>
              <w:bottom w:val="single" w:sz="4" w:space="0" w:color="auto"/>
              <w:right w:val="single" w:sz="8" w:space="0" w:color="000000"/>
            </w:tcBorders>
            <w:tcMar>
              <w:top w:w="100" w:type="dxa"/>
              <w:left w:w="100" w:type="dxa"/>
              <w:bottom w:w="100" w:type="dxa"/>
              <w:right w:w="100" w:type="dxa"/>
            </w:tcMar>
            <w:hideMark/>
          </w:tcPr>
          <w:p w:rsidR="00EF51F0" w:rsidRPr="00EF51F0" w:rsidRDefault="00EF51F0">
            <w:pPr>
              <w:pStyle w:val="StandardWeb"/>
              <w:rPr>
                <w:rFonts w:ascii="Arial" w:hAnsi="Arial" w:cs="Arial"/>
              </w:rPr>
            </w:pPr>
            <w:r w:rsidRPr="00EF51F0">
              <w:rPr>
                <w:rFonts w:ascii="Arial" w:hAnsi="Arial" w:cs="Arial"/>
              </w:rPr>
              <w:t>kann viele Male verwendet werden (Grund: Das spart Energie und Material, denn es müssen weniger Behälter neu hergestellt werden.)</w:t>
            </w:r>
          </w:p>
        </w:tc>
        <w:tc>
          <w:tcPr>
            <w:tcW w:w="3686" w:type="dxa"/>
            <w:tcBorders>
              <w:top w:val="nil"/>
              <w:left w:val="nil"/>
              <w:bottom w:val="single" w:sz="4" w:space="0" w:color="auto"/>
              <w:right w:val="single" w:sz="8" w:space="0" w:color="000000"/>
            </w:tcBorders>
            <w:tcMar>
              <w:top w:w="100" w:type="dxa"/>
              <w:left w:w="100" w:type="dxa"/>
              <w:bottom w:w="100" w:type="dxa"/>
              <w:right w:w="100" w:type="dxa"/>
            </w:tcMar>
            <w:hideMark/>
          </w:tcPr>
          <w:p w:rsidR="00EF51F0" w:rsidRPr="00EF51F0" w:rsidRDefault="00EF51F0">
            <w:pPr>
              <w:pStyle w:val="StandardWeb"/>
              <w:rPr>
                <w:rFonts w:ascii="Arial" w:hAnsi="Arial" w:cs="Arial"/>
              </w:rPr>
            </w:pPr>
            <w:r w:rsidRPr="00EF51F0">
              <w:rPr>
                <w:rFonts w:ascii="Arial" w:hAnsi="Arial" w:cs="Arial"/>
              </w:rPr>
              <w:t>muss zum Hersteller zurückgebracht werden (Grund: Treibstoffverbrauch und Lärm beim Transport mit LKW)</w:t>
            </w:r>
          </w:p>
          <w:p w:rsidR="00EF51F0" w:rsidRPr="00EF51F0" w:rsidRDefault="00EF51F0">
            <w:pPr>
              <w:pStyle w:val="StandardWeb"/>
              <w:rPr>
                <w:rFonts w:ascii="Arial" w:hAnsi="Arial" w:cs="Arial"/>
              </w:rPr>
            </w:pPr>
            <w:r w:rsidRPr="00EF51F0">
              <w:rPr>
                <w:rFonts w:ascii="Arial" w:hAnsi="Arial" w:cs="Arial"/>
              </w:rPr>
              <w:t> </w:t>
            </w:r>
            <w:r>
              <w:rPr>
                <w:rFonts w:ascii="Arial" w:hAnsi="Arial" w:cs="Arial"/>
              </w:rPr>
              <w:tab/>
            </w:r>
          </w:p>
        </w:tc>
      </w:tr>
      <w:tr w:rsidR="00EF51F0" w:rsidRPr="00EF51F0" w:rsidTr="00EF51F0">
        <w:tc>
          <w:tcPr>
            <w:tcW w:w="2068" w:type="dxa"/>
            <w:tcBorders>
              <w:top w:val="single" w:sz="4" w:space="0" w:color="auto"/>
              <w:left w:val="single" w:sz="8" w:space="0" w:color="000000"/>
              <w:bottom w:val="single" w:sz="8" w:space="0" w:color="000000"/>
              <w:right w:val="single" w:sz="8" w:space="0" w:color="000000"/>
            </w:tcBorders>
            <w:tcMar>
              <w:top w:w="100" w:type="dxa"/>
              <w:left w:w="100" w:type="dxa"/>
              <w:bottom w:w="100" w:type="dxa"/>
              <w:right w:w="100" w:type="dxa"/>
            </w:tcMar>
          </w:tcPr>
          <w:p w:rsidR="00EF51F0" w:rsidRPr="00EF51F0" w:rsidRDefault="00EF51F0" w:rsidP="006E09B5">
            <w:pPr>
              <w:pStyle w:val="StandardWeb"/>
              <w:rPr>
                <w:rFonts w:ascii="Arial" w:hAnsi="Arial" w:cs="Arial"/>
              </w:rPr>
            </w:pPr>
            <w:r w:rsidRPr="00EF51F0">
              <w:rPr>
                <w:rFonts w:ascii="Arial" w:hAnsi="Arial" w:cs="Arial"/>
                <w:b/>
                <w:bCs/>
              </w:rPr>
              <w:t>PET-Einwegflasche</w:t>
            </w:r>
          </w:p>
        </w:tc>
        <w:tc>
          <w:tcPr>
            <w:tcW w:w="3035" w:type="dxa"/>
            <w:tcBorders>
              <w:top w:val="single" w:sz="4" w:space="0" w:color="auto"/>
              <w:left w:val="nil"/>
              <w:bottom w:val="single" w:sz="8" w:space="0" w:color="000000"/>
              <w:right w:val="single" w:sz="8" w:space="0" w:color="000000"/>
            </w:tcBorders>
            <w:tcMar>
              <w:top w:w="100" w:type="dxa"/>
              <w:left w:w="100" w:type="dxa"/>
              <w:bottom w:w="100" w:type="dxa"/>
              <w:right w:w="100" w:type="dxa"/>
            </w:tcMar>
          </w:tcPr>
          <w:p w:rsidR="00EF51F0" w:rsidRPr="00EF51F0" w:rsidRDefault="00EF51F0" w:rsidP="006E09B5">
            <w:pPr>
              <w:pStyle w:val="StandardWeb"/>
              <w:rPr>
                <w:rFonts w:ascii="Arial" w:hAnsi="Arial" w:cs="Arial"/>
              </w:rPr>
            </w:pPr>
            <w:r w:rsidRPr="00EF51F0">
              <w:rPr>
                <w:rFonts w:ascii="Arial" w:hAnsi="Arial" w:cs="Arial"/>
              </w:rPr>
              <w:t> </w:t>
            </w:r>
          </w:p>
        </w:tc>
        <w:tc>
          <w:tcPr>
            <w:tcW w:w="3686" w:type="dxa"/>
            <w:tcBorders>
              <w:top w:val="single" w:sz="4" w:space="0" w:color="auto"/>
              <w:left w:val="nil"/>
              <w:bottom w:val="single" w:sz="8" w:space="0" w:color="000000"/>
              <w:right w:val="single" w:sz="8" w:space="0" w:color="000000"/>
            </w:tcBorders>
            <w:tcMar>
              <w:top w:w="100" w:type="dxa"/>
              <w:left w:w="100" w:type="dxa"/>
              <w:bottom w:w="100" w:type="dxa"/>
              <w:right w:w="100" w:type="dxa"/>
            </w:tcMar>
          </w:tcPr>
          <w:p w:rsidR="00EF51F0" w:rsidRPr="00EF51F0" w:rsidRDefault="00EF51F0" w:rsidP="006E09B5">
            <w:pPr>
              <w:pStyle w:val="StandardWeb"/>
              <w:rPr>
                <w:rFonts w:ascii="Arial" w:hAnsi="Arial" w:cs="Arial"/>
              </w:rPr>
            </w:pPr>
            <w:r w:rsidRPr="00EF51F0">
              <w:rPr>
                <w:rFonts w:ascii="Arial" w:hAnsi="Arial" w:cs="Arial"/>
              </w:rPr>
              <w:t>wird nur einmal verwendet (Grund: viel Energieaufwand und Materialverbrauch bei Herstellung und Recycling)</w:t>
            </w:r>
          </w:p>
        </w:tc>
      </w:tr>
    </w:tbl>
    <w:p w:rsidR="00EF51F0" w:rsidRDefault="00EF51F0"/>
    <w:p w:rsidR="00EF51F0" w:rsidRDefault="00EF51F0">
      <w:r>
        <w:br w:type="page"/>
      </w:r>
    </w:p>
    <w:p w:rsidR="00EF51F0" w:rsidRDefault="00EF51F0"/>
    <w:tbl>
      <w:tblPr>
        <w:tblW w:w="8789" w:type="dxa"/>
        <w:tblInd w:w="100" w:type="dxa"/>
        <w:tblCellMar>
          <w:left w:w="0" w:type="dxa"/>
          <w:right w:w="0" w:type="dxa"/>
        </w:tblCellMar>
        <w:tblLook w:val="04A0" w:firstRow="1" w:lastRow="0" w:firstColumn="1" w:lastColumn="0" w:noHBand="0" w:noVBand="1"/>
      </w:tblPr>
      <w:tblGrid>
        <w:gridCol w:w="2068"/>
        <w:gridCol w:w="3035"/>
        <w:gridCol w:w="3686"/>
      </w:tblGrid>
      <w:tr w:rsidR="00EF51F0" w:rsidRPr="00EF51F0" w:rsidTr="00EF51F0">
        <w:tc>
          <w:tcPr>
            <w:tcW w:w="2068" w:type="dxa"/>
            <w:tcBorders>
              <w:top w:val="single" w:sz="4" w:space="0" w:color="auto"/>
              <w:left w:val="single" w:sz="8" w:space="0" w:color="000000"/>
              <w:bottom w:val="single" w:sz="4" w:space="0" w:color="auto"/>
              <w:right w:val="single" w:sz="8" w:space="0" w:color="000000"/>
            </w:tcBorders>
            <w:tcMar>
              <w:top w:w="100" w:type="dxa"/>
              <w:left w:w="100" w:type="dxa"/>
              <w:bottom w:w="100" w:type="dxa"/>
              <w:right w:w="100" w:type="dxa"/>
            </w:tcMar>
          </w:tcPr>
          <w:p w:rsidR="00EF51F0" w:rsidRPr="00EF51F0" w:rsidRDefault="00EF51F0" w:rsidP="006E09B5">
            <w:pPr>
              <w:pStyle w:val="StandardWeb"/>
              <w:rPr>
                <w:rFonts w:ascii="Arial" w:hAnsi="Arial" w:cs="Arial"/>
              </w:rPr>
            </w:pPr>
            <w:r w:rsidRPr="00EF51F0">
              <w:rPr>
                <w:rFonts w:ascii="Arial" w:hAnsi="Arial" w:cs="Arial"/>
              </w:rPr>
              <w:t> </w:t>
            </w:r>
          </w:p>
        </w:tc>
        <w:tc>
          <w:tcPr>
            <w:tcW w:w="3035" w:type="dxa"/>
            <w:tcBorders>
              <w:top w:val="single" w:sz="4" w:space="0" w:color="auto"/>
              <w:left w:val="nil"/>
              <w:bottom w:val="single" w:sz="4" w:space="0" w:color="auto"/>
              <w:right w:val="single" w:sz="8" w:space="0" w:color="000000"/>
            </w:tcBorders>
            <w:tcMar>
              <w:top w:w="100" w:type="dxa"/>
              <w:left w:w="100" w:type="dxa"/>
              <w:bottom w:w="100" w:type="dxa"/>
              <w:right w:w="100" w:type="dxa"/>
            </w:tcMar>
          </w:tcPr>
          <w:p w:rsidR="00EF51F0" w:rsidRPr="00EF51F0" w:rsidRDefault="00EF51F0" w:rsidP="006E09B5">
            <w:pPr>
              <w:pStyle w:val="StandardWeb"/>
              <w:rPr>
                <w:rFonts w:ascii="Arial" w:hAnsi="Arial" w:cs="Arial"/>
              </w:rPr>
            </w:pPr>
            <w:r w:rsidRPr="00EF51F0">
              <w:rPr>
                <w:rFonts w:ascii="Arial" w:hAnsi="Arial" w:cs="Arial"/>
                <w:b/>
                <w:bCs/>
              </w:rPr>
              <w:t>Was ist an der Verpackung umweltfreundlich?</w:t>
            </w:r>
          </w:p>
        </w:tc>
        <w:tc>
          <w:tcPr>
            <w:tcW w:w="3686" w:type="dxa"/>
            <w:tcBorders>
              <w:top w:val="single" w:sz="4" w:space="0" w:color="auto"/>
              <w:left w:val="nil"/>
              <w:bottom w:val="single" w:sz="4" w:space="0" w:color="auto"/>
              <w:right w:val="single" w:sz="8" w:space="0" w:color="000000"/>
            </w:tcBorders>
            <w:tcMar>
              <w:top w:w="100" w:type="dxa"/>
              <w:left w:w="100" w:type="dxa"/>
              <w:bottom w:w="100" w:type="dxa"/>
              <w:right w:w="100" w:type="dxa"/>
            </w:tcMar>
          </w:tcPr>
          <w:p w:rsidR="00EF51F0" w:rsidRPr="00EF51F0" w:rsidRDefault="00EF51F0" w:rsidP="006E09B5">
            <w:pPr>
              <w:pStyle w:val="StandardWeb"/>
              <w:rPr>
                <w:rFonts w:ascii="Arial" w:hAnsi="Arial" w:cs="Arial"/>
              </w:rPr>
            </w:pPr>
            <w:r w:rsidRPr="00EF51F0">
              <w:rPr>
                <w:rFonts w:ascii="Arial" w:hAnsi="Arial" w:cs="Arial"/>
                <w:b/>
                <w:bCs/>
              </w:rPr>
              <w:t>Was ist nicht umweltfreundlich?</w:t>
            </w:r>
          </w:p>
        </w:tc>
      </w:tr>
      <w:tr w:rsidR="00EF51F0" w:rsidRPr="00EF51F0" w:rsidTr="00EF51F0">
        <w:tc>
          <w:tcPr>
            <w:tcW w:w="2068" w:type="dxa"/>
            <w:tcBorders>
              <w:top w:val="nil"/>
              <w:left w:val="single" w:sz="8" w:space="0" w:color="000000"/>
              <w:bottom w:val="single" w:sz="8" w:space="0" w:color="000000"/>
              <w:right w:val="single" w:sz="8" w:space="0" w:color="000000"/>
            </w:tcBorders>
            <w:tcMar>
              <w:top w:w="100" w:type="dxa"/>
              <w:left w:w="100" w:type="dxa"/>
              <w:bottom w:w="100" w:type="dxa"/>
              <w:right w:w="100" w:type="dxa"/>
            </w:tcMar>
            <w:hideMark/>
          </w:tcPr>
          <w:p w:rsidR="00EF51F0" w:rsidRPr="00EF51F0" w:rsidRDefault="00EF51F0">
            <w:pPr>
              <w:pStyle w:val="StandardWeb"/>
              <w:rPr>
                <w:rFonts w:ascii="Arial" w:hAnsi="Arial" w:cs="Arial"/>
              </w:rPr>
            </w:pPr>
            <w:r w:rsidRPr="00EF51F0">
              <w:rPr>
                <w:rFonts w:ascii="Arial" w:hAnsi="Arial" w:cs="Arial"/>
                <w:b/>
                <w:bCs/>
              </w:rPr>
              <w:t>Getränkekarton</w:t>
            </w:r>
          </w:p>
        </w:tc>
        <w:tc>
          <w:tcPr>
            <w:tcW w:w="3035" w:type="dxa"/>
            <w:tcBorders>
              <w:top w:val="nil"/>
              <w:left w:val="nil"/>
              <w:bottom w:val="single" w:sz="8" w:space="0" w:color="000000"/>
              <w:right w:val="single" w:sz="8" w:space="0" w:color="000000"/>
            </w:tcBorders>
            <w:tcMar>
              <w:top w:w="100" w:type="dxa"/>
              <w:left w:w="100" w:type="dxa"/>
              <w:bottom w:w="100" w:type="dxa"/>
              <w:right w:w="100" w:type="dxa"/>
            </w:tcMar>
            <w:hideMark/>
          </w:tcPr>
          <w:p w:rsidR="00EF51F0" w:rsidRPr="00EF51F0" w:rsidRDefault="00EF51F0">
            <w:pPr>
              <w:pStyle w:val="StandardWeb"/>
              <w:rPr>
                <w:rFonts w:ascii="Arial" w:hAnsi="Arial" w:cs="Arial"/>
              </w:rPr>
            </w:pPr>
            <w:r w:rsidRPr="00EF51F0">
              <w:rPr>
                <w:rFonts w:ascii="Arial" w:hAnsi="Arial" w:cs="Arial"/>
              </w:rPr>
              <w:t> </w:t>
            </w:r>
          </w:p>
        </w:tc>
        <w:tc>
          <w:tcPr>
            <w:tcW w:w="3686" w:type="dxa"/>
            <w:tcBorders>
              <w:top w:val="nil"/>
              <w:left w:val="nil"/>
              <w:bottom w:val="single" w:sz="8" w:space="0" w:color="000000"/>
              <w:right w:val="single" w:sz="8" w:space="0" w:color="000000"/>
            </w:tcBorders>
            <w:tcMar>
              <w:top w:w="100" w:type="dxa"/>
              <w:left w:w="100" w:type="dxa"/>
              <w:bottom w:w="100" w:type="dxa"/>
              <w:right w:w="100" w:type="dxa"/>
            </w:tcMar>
            <w:hideMark/>
          </w:tcPr>
          <w:p w:rsidR="00EF51F0" w:rsidRPr="00EF51F0" w:rsidRDefault="00EF51F0">
            <w:pPr>
              <w:pStyle w:val="StandardWeb"/>
              <w:rPr>
                <w:rFonts w:ascii="Arial" w:hAnsi="Arial" w:cs="Arial"/>
              </w:rPr>
            </w:pPr>
            <w:r w:rsidRPr="00EF51F0">
              <w:rPr>
                <w:rFonts w:ascii="Arial" w:hAnsi="Arial" w:cs="Arial"/>
              </w:rPr>
              <w:t>wird nur einmal verwendet (Grund: viel Energieaufwand und Materialverbrauch bei Herstellung und Recycling)</w:t>
            </w:r>
          </w:p>
        </w:tc>
      </w:tr>
    </w:tbl>
    <w:p w:rsidR="00EF51F0" w:rsidRPr="00EF51F0" w:rsidRDefault="00EF51F0" w:rsidP="00EF51F0">
      <w:pPr>
        <w:pStyle w:val="StandardWeb"/>
        <w:rPr>
          <w:rFonts w:ascii="Arial" w:hAnsi="Arial" w:cs="Arial"/>
        </w:rPr>
      </w:pPr>
      <w:r w:rsidRPr="00EF51F0">
        <w:rPr>
          <w:rFonts w:ascii="Arial" w:hAnsi="Arial" w:cs="Arial"/>
        </w:rPr>
        <w:t xml:space="preserve">Anschließend erfolgt eine allgemeine Bewertung beziehungsweise ein "Ranking" der Ergebnisse: Welche Getränkeverpackung ist "umweltfreundlich" und welche (eher) nicht? Als Bewertung kann zum Beispiel jedes Kind jeder Getränkeverpackung ein "Umweltsternchen" in den Ampelfarben verleihen (grün = umweltfreundlich, gelb = etwas umweltfreundlich, rot = nicht umweltfreundlich). Im Plenum und mit Unterstützung der Lehrkraft werden die Bewertungen begründet. Weitere Informationen dazu enthält der </w:t>
      </w:r>
      <w:hyperlink r:id="rId10" w:tgtFrame="_self" w:history="1">
        <w:r w:rsidRPr="00EF51F0">
          <w:rPr>
            <w:rStyle w:val="Hyperlink"/>
            <w:rFonts w:ascii="Arial" w:hAnsi="Arial" w:cs="Arial"/>
          </w:rPr>
          <w:t>Hintergrundtext</w:t>
        </w:r>
      </w:hyperlink>
      <w:r w:rsidRPr="00EF51F0">
        <w:rPr>
          <w:rFonts w:ascii="Arial" w:hAnsi="Arial" w:cs="Arial"/>
        </w:rPr>
        <w:t xml:space="preserve">. </w:t>
      </w:r>
    </w:p>
    <w:p w:rsidR="00EF51F0" w:rsidRPr="00EF51F0" w:rsidRDefault="00EF51F0" w:rsidP="00EF51F0">
      <w:pPr>
        <w:pStyle w:val="StandardWeb"/>
        <w:rPr>
          <w:rFonts w:ascii="Arial" w:hAnsi="Arial" w:cs="Arial"/>
        </w:rPr>
      </w:pPr>
      <w:r w:rsidRPr="00EF51F0">
        <w:rPr>
          <w:rFonts w:ascii="Arial" w:hAnsi="Arial" w:cs="Arial"/>
        </w:rPr>
        <w:t xml:space="preserve">An der Tafel oder am Whiteboard können diese bei der entsprechenden Verpackung aufgeklebt oder in den entsprechenden Farben aufgemalt werden. Als deutlicher "Sieger" sollte hier die Mehrwegverpackung hervorgehen. </w:t>
      </w:r>
    </w:p>
    <w:p w:rsidR="00EF51F0" w:rsidRPr="00EF51F0" w:rsidRDefault="00EF51F0" w:rsidP="00EF51F0">
      <w:pPr>
        <w:pStyle w:val="StandardWeb"/>
        <w:rPr>
          <w:rFonts w:ascii="Arial" w:hAnsi="Arial" w:cs="Arial"/>
        </w:rPr>
      </w:pPr>
      <w:r w:rsidRPr="00EF51F0">
        <w:rPr>
          <w:rFonts w:ascii="Arial" w:hAnsi="Arial" w:cs="Arial"/>
        </w:rPr>
        <w:t xml:space="preserve">Abschließend fassen die Schüler/-innen ihre Ergebnisse in Form eines kleinen Einkaufsratgebers für umweltfreundliche beziehungsweise eher nicht umweltfreundliche Getränkeverpackungen auf einem DIN-A4-Blatt zusammen, das an die Eltern (und gegebenenfalls auch andere Klassen) ausgehändigt wird. Auch hier können die Farben Grün, Gelb und Rot zur besseren Visualisierung der Ergebnisse eingefügt werden. </w:t>
      </w:r>
    </w:p>
    <w:p w:rsidR="00EF51F0" w:rsidRPr="00EF51F0" w:rsidRDefault="00EF51F0" w:rsidP="00EF51F0">
      <w:pPr>
        <w:pStyle w:val="StandardWeb"/>
        <w:rPr>
          <w:rFonts w:ascii="Arial" w:hAnsi="Arial" w:cs="Arial"/>
        </w:rPr>
      </w:pPr>
      <w:r w:rsidRPr="00EF51F0">
        <w:rPr>
          <w:rFonts w:ascii="Arial" w:hAnsi="Arial" w:cs="Arial"/>
          <w:b/>
          <w:bCs/>
        </w:rPr>
        <w:t>Erweiterung</w:t>
      </w:r>
    </w:p>
    <w:p w:rsidR="00EF51F0" w:rsidRPr="00EF51F0" w:rsidRDefault="00EF51F0" w:rsidP="00EF51F0">
      <w:pPr>
        <w:numPr>
          <w:ilvl w:val="0"/>
          <w:numId w:val="33"/>
        </w:numPr>
        <w:spacing w:before="100" w:beforeAutospacing="1" w:after="100" w:afterAutospacing="1" w:line="240" w:lineRule="auto"/>
        <w:rPr>
          <w:rFonts w:ascii="Arial" w:hAnsi="Arial" w:cs="Arial"/>
          <w:sz w:val="24"/>
          <w:szCs w:val="24"/>
        </w:rPr>
      </w:pPr>
      <w:r w:rsidRPr="00EF51F0">
        <w:rPr>
          <w:rFonts w:ascii="Arial" w:hAnsi="Arial" w:cs="Arial"/>
          <w:sz w:val="24"/>
          <w:szCs w:val="24"/>
        </w:rPr>
        <w:t xml:space="preserve">Als zusätzliche Hilfestellung beziehungsweise zur weiteren Recherche können den Schülern/Schülerinnen Weblinks zur Verfügung gestellt werden, wie zum Beispiel </w:t>
      </w:r>
      <w:hyperlink r:id="rId11" w:tgtFrame="_blank" w:tooltip="Öffnet externen Link in neuem Fenster" w:history="1">
        <w:r w:rsidRPr="00EF51F0">
          <w:rPr>
            <w:rStyle w:val="Hyperlink"/>
            <w:rFonts w:ascii="Arial" w:hAnsi="Arial" w:cs="Arial"/>
            <w:sz w:val="24"/>
            <w:szCs w:val="24"/>
          </w:rPr>
          <w:t>www.volle-pulle-umweltschutz.de/merkmale/</w:t>
        </w:r>
      </w:hyperlink>
      <w:r w:rsidRPr="00EF51F0">
        <w:rPr>
          <w:rFonts w:ascii="Arial" w:hAnsi="Arial" w:cs="Arial"/>
          <w:sz w:val="24"/>
          <w:szCs w:val="24"/>
        </w:rPr>
        <w:t>. Mithilfe dieser zusätzlichen Infos und weiteren Bildern zum Thema kann gegebenenfalls auch ein Plakat gestaltet werden.</w:t>
      </w:r>
    </w:p>
    <w:p w:rsidR="00EF51F0" w:rsidRPr="00EF51F0" w:rsidRDefault="00EF51F0" w:rsidP="00EF51F0">
      <w:pPr>
        <w:numPr>
          <w:ilvl w:val="0"/>
          <w:numId w:val="33"/>
        </w:numPr>
        <w:spacing w:before="100" w:beforeAutospacing="1" w:after="100" w:afterAutospacing="1" w:line="240" w:lineRule="auto"/>
        <w:rPr>
          <w:rFonts w:ascii="Arial" w:hAnsi="Arial" w:cs="Arial"/>
          <w:sz w:val="24"/>
          <w:szCs w:val="24"/>
        </w:rPr>
      </w:pPr>
      <w:r w:rsidRPr="00EF51F0">
        <w:rPr>
          <w:rFonts w:ascii="Arial" w:hAnsi="Arial" w:cs="Arial"/>
          <w:sz w:val="24"/>
          <w:szCs w:val="24"/>
        </w:rPr>
        <w:t>Als Einstieg in das Thema bietet sich alternativ auch der Besuch eines Supermarktes an. Anhand eines Rechercheauftrags sichten die Schüler/-innen zunächst "überflüssige" Verpackungen und recherchieren anschließend, welche unterschiedlichen Getränkeverpackungen im Handel erhältlich sind. Darüber hinaus können die Kinder herausfinden, für welche Getränkeverpackungen ein Pfand erhoben wird und wie hoch dieser ist. Zum Abschluss können die drei exemplarischen Getränkeverpackungen für Apfelschorle/Apfelsaft direkt gekauft werden.</w:t>
      </w:r>
    </w:p>
    <w:p w:rsidR="00EF51F0" w:rsidRPr="00EF51F0" w:rsidRDefault="00EF51F0" w:rsidP="00EF51F0">
      <w:pPr>
        <w:numPr>
          <w:ilvl w:val="0"/>
          <w:numId w:val="33"/>
        </w:numPr>
        <w:spacing w:before="100" w:beforeAutospacing="1" w:after="100" w:afterAutospacing="1" w:line="240" w:lineRule="auto"/>
        <w:rPr>
          <w:rFonts w:ascii="Arial" w:hAnsi="Arial" w:cs="Arial"/>
          <w:sz w:val="24"/>
          <w:szCs w:val="24"/>
        </w:rPr>
      </w:pPr>
      <w:r w:rsidRPr="00EF51F0">
        <w:rPr>
          <w:rFonts w:ascii="Arial" w:hAnsi="Arial" w:cs="Arial"/>
          <w:sz w:val="24"/>
          <w:szCs w:val="24"/>
        </w:rPr>
        <w:t xml:space="preserve">Als weitere Alternative zum Einstieg in das Thema werden den Schülern/Schülerinnen Bilder von teils überflüssigen, teils sogar "absurden" </w:t>
      </w:r>
      <w:r w:rsidRPr="00EF51F0">
        <w:rPr>
          <w:rFonts w:ascii="Arial" w:hAnsi="Arial" w:cs="Arial"/>
          <w:sz w:val="24"/>
          <w:szCs w:val="24"/>
        </w:rPr>
        <w:lastRenderedPageBreak/>
        <w:t xml:space="preserve">Verpackungen gezeigt. Beispiele finden sich in </w:t>
      </w:r>
      <w:proofErr w:type="spellStart"/>
      <w:r w:rsidRPr="00EF51F0">
        <w:rPr>
          <w:rFonts w:ascii="Arial" w:hAnsi="Arial" w:cs="Arial"/>
          <w:sz w:val="24"/>
          <w:szCs w:val="24"/>
        </w:rPr>
        <w:t>Social</w:t>
      </w:r>
      <w:proofErr w:type="spellEnd"/>
      <w:r w:rsidRPr="00EF51F0">
        <w:rPr>
          <w:rFonts w:ascii="Arial" w:hAnsi="Arial" w:cs="Arial"/>
          <w:sz w:val="24"/>
          <w:szCs w:val="24"/>
        </w:rPr>
        <w:t>-Media-Plattfo</w:t>
      </w:r>
      <w:r>
        <w:rPr>
          <w:rFonts w:ascii="Arial" w:hAnsi="Arial" w:cs="Arial"/>
          <w:sz w:val="24"/>
          <w:szCs w:val="24"/>
        </w:rPr>
        <w:t>rmen oder Online-Magazinen, zum</w:t>
      </w:r>
      <w:r w:rsidRPr="00EF51F0">
        <w:rPr>
          <w:rFonts w:ascii="Arial" w:hAnsi="Arial" w:cs="Arial"/>
          <w:sz w:val="24"/>
          <w:szCs w:val="24"/>
        </w:rPr>
        <w:t xml:space="preserve"> Beispiel mithilfe einer Suchmaschinen-Recherche mit den Suchbegriffen "absurde Plastikverpackungen" oder "unnötige"/"sinnlose Verpackung aus Plastik" oder Ähnlichem. </w:t>
      </w:r>
    </w:p>
    <w:p w:rsidR="00EF51F0" w:rsidRPr="00EF51F0" w:rsidRDefault="00EF51F0" w:rsidP="00EF51F0">
      <w:pPr>
        <w:numPr>
          <w:ilvl w:val="0"/>
          <w:numId w:val="33"/>
        </w:numPr>
        <w:spacing w:before="100" w:beforeAutospacing="1" w:after="100" w:afterAutospacing="1" w:line="240" w:lineRule="auto"/>
        <w:rPr>
          <w:rFonts w:ascii="Arial" w:hAnsi="Arial" w:cs="Arial"/>
          <w:sz w:val="24"/>
          <w:szCs w:val="24"/>
        </w:rPr>
      </w:pPr>
      <w:r w:rsidRPr="00EF51F0">
        <w:rPr>
          <w:rFonts w:ascii="Arial" w:hAnsi="Arial" w:cs="Arial"/>
          <w:sz w:val="24"/>
          <w:szCs w:val="24"/>
        </w:rPr>
        <w:t xml:space="preserve">Zur Festigung des erworbenen Wissens kann abschließend ein Klassenquiz zum Thema "Getränkeverpackungen" oder auch "Einweg- oder Mehrwegflasche?" durchgeführt werden. </w:t>
      </w:r>
    </w:p>
    <w:p w:rsidR="00EF51F0" w:rsidRPr="00EF51F0" w:rsidRDefault="00EF51F0" w:rsidP="00EF51F0">
      <w:pPr>
        <w:numPr>
          <w:ilvl w:val="0"/>
          <w:numId w:val="33"/>
        </w:numPr>
        <w:spacing w:before="100" w:beforeAutospacing="1" w:after="100" w:afterAutospacing="1" w:line="240" w:lineRule="auto"/>
        <w:rPr>
          <w:rFonts w:ascii="Arial" w:hAnsi="Arial" w:cs="Arial"/>
          <w:sz w:val="24"/>
          <w:szCs w:val="24"/>
        </w:rPr>
      </w:pPr>
      <w:r w:rsidRPr="00EF51F0">
        <w:rPr>
          <w:rFonts w:ascii="Arial" w:hAnsi="Arial" w:cs="Arial"/>
          <w:sz w:val="24"/>
          <w:szCs w:val="24"/>
        </w:rPr>
        <w:t>Die Ergebnisse können ergänzend zu dem Einkaufsratgeber auch in der Schülerzeitung vorgestellt werden. Darüber hinaus kann auch ein Interview der Schülerzeitung mit einem Kind aus der Klasse als "Getränkeverpackungs-Experte" abgedruckt werden.</w:t>
      </w:r>
    </w:p>
    <w:p w:rsidR="00EF51F0" w:rsidRPr="00EF51F0" w:rsidRDefault="00EF51F0" w:rsidP="00EF51F0">
      <w:pPr>
        <w:numPr>
          <w:ilvl w:val="0"/>
          <w:numId w:val="33"/>
        </w:numPr>
        <w:spacing w:before="100" w:beforeAutospacing="1" w:after="100" w:afterAutospacing="1" w:line="240" w:lineRule="auto"/>
        <w:rPr>
          <w:rFonts w:ascii="Arial" w:hAnsi="Arial" w:cs="Arial"/>
          <w:sz w:val="24"/>
          <w:szCs w:val="24"/>
        </w:rPr>
      </w:pPr>
      <w:r w:rsidRPr="00EF51F0">
        <w:rPr>
          <w:rFonts w:ascii="Arial" w:hAnsi="Arial" w:cs="Arial"/>
          <w:sz w:val="24"/>
          <w:szCs w:val="24"/>
        </w:rPr>
        <w:t>Als Exkursion bietet sich der Besuch eines Recyclinghofes an. Dort können die Schüler/-innen vor Ort erleben, wie bestimmte Verpackungsmaterialien zum Beispiel getrennt, gereinigt und wiederaufbereitet werden.</w:t>
      </w:r>
    </w:p>
    <w:p w:rsidR="00BB217F" w:rsidRPr="00BB217F" w:rsidRDefault="00BB217F" w:rsidP="00EF51F0">
      <w:pPr>
        <w:spacing w:before="100" w:beforeAutospacing="1" w:after="100" w:afterAutospacing="1" w:line="240" w:lineRule="auto"/>
        <w:ind w:left="720"/>
        <w:rPr>
          <w:rFonts w:ascii="Arial" w:hAnsi="Arial" w:cs="Arial"/>
          <w:sz w:val="24"/>
          <w:szCs w:val="24"/>
        </w:rPr>
      </w:pPr>
    </w:p>
    <w:p w:rsidR="00403285" w:rsidRPr="007B3CB6" w:rsidRDefault="00403285" w:rsidP="00AA4AB7">
      <w:pPr>
        <w:pStyle w:val="berschrift2"/>
        <w:rPr>
          <w:rFonts w:ascii="Arial" w:hAnsi="Arial" w:cs="Arial"/>
        </w:rPr>
      </w:pPr>
      <w:r w:rsidRPr="007B3CB6">
        <w:rPr>
          <w:rFonts w:ascii="Arial" w:hAnsi="Arial" w:cs="Arial"/>
        </w:rPr>
        <w:t xml:space="preserve">Informationen und Materialien </w:t>
      </w:r>
    </w:p>
    <w:p w:rsidR="008D134C" w:rsidRPr="008D134C" w:rsidRDefault="00FF078A" w:rsidP="008D134C">
      <w:pPr>
        <w:pStyle w:val="berschrift3"/>
        <w:spacing w:after="120" w:afterAutospacing="0"/>
        <w:rPr>
          <w:rFonts w:ascii="Arial" w:hAnsi="Arial" w:cs="Arial"/>
          <w:sz w:val="24"/>
          <w:szCs w:val="24"/>
        </w:rPr>
      </w:pPr>
      <w:r>
        <w:rPr>
          <w:rFonts w:ascii="Arial" w:hAnsi="Arial" w:cs="Arial"/>
          <w:sz w:val="24"/>
          <w:szCs w:val="24"/>
        </w:rPr>
        <w:t>Hintergrund</w:t>
      </w:r>
      <w:r w:rsidR="00403285" w:rsidRPr="008D134C">
        <w:rPr>
          <w:rFonts w:ascii="Arial" w:hAnsi="Arial" w:cs="Arial"/>
          <w:sz w:val="24"/>
          <w:szCs w:val="24"/>
        </w:rPr>
        <w:t xml:space="preserve"> </w:t>
      </w:r>
    </w:p>
    <w:p w:rsidR="00EF51F0" w:rsidRPr="00EF51F0" w:rsidRDefault="00EF51F0" w:rsidP="00EF51F0">
      <w:pPr>
        <w:rPr>
          <w:rFonts w:ascii="Arial" w:hAnsi="Arial" w:cs="Arial"/>
          <w:sz w:val="24"/>
          <w:szCs w:val="24"/>
        </w:rPr>
      </w:pPr>
      <w:r w:rsidRPr="00EF51F0">
        <w:rPr>
          <w:rFonts w:ascii="Arial" w:hAnsi="Arial" w:cs="Arial"/>
          <w:sz w:val="24"/>
          <w:szCs w:val="24"/>
        </w:rPr>
        <w:t xml:space="preserve">29.06.2017 | Ressourcen | Konsum </w:t>
      </w:r>
    </w:p>
    <w:p w:rsidR="00EF51F0" w:rsidRPr="00EF51F0" w:rsidRDefault="00EF51F0" w:rsidP="00EF51F0">
      <w:pPr>
        <w:rPr>
          <w:rFonts w:ascii="Arial" w:hAnsi="Arial" w:cs="Arial"/>
          <w:color w:val="0000FF"/>
          <w:sz w:val="24"/>
          <w:szCs w:val="24"/>
          <w:u w:val="single"/>
        </w:rPr>
      </w:pPr>
      <w:r w:rsidRPr="00EF51F0">
        <w:rPr>
          <w:rFonts w:ascii="Arial" w:hAnsi="Arial" w:cs="Arial"/>
          <w:sz w:val="24"/>
          <w:szCs w:val="24"/>
        </w:rPr>
        <w:fldChar w:fldCharType="begin"/>
      </w:r>
      <w:r w:rsidRPr="00EF51F0">
        <w:rPr>
          <w:rFonts w:ascii="Arial" w:hAnsi="Arial" w:cs="Arial"/>
          <w:sz w:val="24"/>
          <w:szCs w:val="24"/>
        </w:rPr>
        <w:instrText xml:space="preserve"> HYPERLINK "https://www.umwelt-im-unterricht.de/hintergrund/verpackungen-vermeiden-und-verwerten/" </w:instrText>
      </w:r>
      <w:r w:rsidRPr="00EF51F0">
        <w:rPr>
          <w:rFonts w:ascii="Arial" w:hAnsi="Arial" w:cs="Arial"/>
          <w:sz w:val="24"/>
          <w:szCs w:val="24"/>
        </w:rPr>
        <w:fldChar w:fldCharType="separate"/>
      </w:r>
      <w:r w:rsidRPr="00EF51F0">
        <w:rPr>
          <w:rFonts w:ascii="Arial" w:hAnsi="Arial" w:cs="Arial"/>
          <w:color w:val="0000FF"/>
          <w:sz w:val="24"/>
          <w:szCs w:val="24"/>
          <w:u w:val="single"/>
        </w:rPr>
        <w:t>Verpackungen: vermeiden und verwerten</w:t>
      </w:r>
    </w:p>
    <w:p w:rsidR="00EF51F0" w:rsidRPr="00EF51F0" w:rsidRDefault="00EF51F0" w:rsidP="00EF51F0">
      <w:pPr>
        <w:rPr>
          <w:rFonts w:ascii="Arial" w:hAnsi="Arial" w:cs="Arial"/>
          <w:sz w:val="24"/>
          <w:szCs w:val="24"/>
        </w:rPr>
      </w:pPr>
      <w:r w:rsidRPr="00EF51F0">
        <w:rPr>
          <w:rFonts w:ascii="Arial" w:hAnsi="Arial" w:cs="Arial"/>
          <w:sz w:val="24"/>
          <w:szCs w:val="24"/>
        </w:rPr>
        <w:fldChar w:fldCharType="end"/>
      </w:r>
      <w:r w:rsidRPr="00EF51F0">
        <w:rPr>
          <w:rFonts w:ascii="Arial" w:hAnsi="Arial" w:cs="Arial"/>
          <w:sz w:val="24"/>
          <w:szCs w:val="24"/>
        </w:rPr>
        <w:t>Verpackungen gehören zum täglichen Leben. Sie erfüllen nützliche und notwendige Funktionen. Doch sie verursachen auch große Abfallmengen: Rund 17 Millionen Tonnen Verpackungen werden jedes Jahr in Deutschland verbraucht. Wie lassen sich Verpackungen einsparen? Welche Verpackungen sind umweltverträglicher? Und was können die Verbraucher/-innen tun?</w:t>
      </w:r>
      <w:r>
        <w:rPr>
          <w:rFonts w:ascii="Arial" w:hAnsi="Arial" w:cs="Arial"/>
          <w:sz w:val="24"/>
          <w:szCs w:val="24"/>
        </w:rPr>
        <w:tab/>
      </w:r>
      <w:hyperlink r:id="rId12" w:history="1">
        <w:r w:rsidRPr="00EF51F0">
          <w:rPr>
            <w:rStyle w:val="Hyperlink"/>
            <w:rFonts w:ascii="Arial" w:hAnsi="Arial" w:cs="Arial"/>
            <w:sz w:val="24"/>
            <w:szCs w:val="24"/>
          </w:rPr>
          <w:t xml:space="preserve">mehr lesen </w:t>
        </w:r>
      </w:hyperlink>
    </w:p>
    <w:p w:rsidR="004D4CFE" w:rsidRPr="004D4CFE" w:rsidRDefault="004D4CFE" w:rsidP="004D4CFE">
      <w:pPr>
        <w:rPr>
          <w:rFonts w:ascii="Arial" w:hAnsi="Arial" w:cs="Arial"/>
          <w:sz w:val="24"/>
          <w:szCs w:val="24"/>
        </w:rPr>
      </w:pPr>
    </w:p>
    <w:p w:rsidR="004D4CFE" w:rsidRPr="004D4CFE" w:rsidRDefault="004D4CFE" w:rsidP="004D4CFE">
      <w:pPr>
        <w:rPr>
          <w:rFonts w:ascii="Arial" w:hAnsi="Arial" w:cs="Arial"/>
          <w:b/>
          <w:sz w:val="24"/>
          <w:szCs w:val="24"/>
        </w:rPr>
      </w:pPr>
      <w:r w:rsidRPr="004D4CFE">
        <w:rPr>
          <w:rFonts w:ascii="Arial" w:hAnsi="Arial" w:cs="Arial"/>
          <w:b/>
          <w:sz w:val="24"/>
          <w:szCs w:val="24"/>
        </w:rPr>
        <w:t xml:space="preserve">Arbeitsmaterial </w:t>
      </w:r>
    </w:p>
    <w:p w:rsidR="00EF51F0" w:rsidRPr="00EF51F0" w:rsidRDefault="00EF51F0" w:rsidP="00EF51F0">
      <w:pPr>
        <w:rPr>
          <w:rFonts w:ascii="Arial" w:hAnsi="Arial" w:cs="Arial"/>
          <w:sz w:val="24"/>
          <w:szCs w:val="24"/>
        </w:rPr>
      </w:pPr>
      <w:r w:rsidRPr="00EF51F0">
        <w:rPr>
          <w:rFonts w:ascii="Arial" w:hAnsi="Arial" w:cs="Arial"/>
          <w:sz w:val="24"/>
          <w:szCs w:val="24"/>
        </w:rPr>
        <w:t xml:space="preserve">9.06.2017 | Ressourcen | Konsum </w:t>
      </w:r>
    </w:p>
    <w:p w:rsidR="00EF51F0" w:rsidRPr="00EF51F0" w:rsidRDefault="00EF51F0" w:rsidP="00EF51F0">
      <w:pPr>
        <w:rPr>
          <w:rFonts w:ascii="Arial" w:hAnsi="Arial" w:cs="Arial"/>
          <w:color w:val="0000FF"/>
          <w:sz w:val="24"/>
          <w:szCs w:val="24"/>
          <w:u w:val="single"/>
        </w:rPr>
      </w:pPr>
      <w:r w:rsidRPr="00EF51F0">
        <w:rPr>
          <w:rFonts w:ascii="Arial" w:hAnsi="Arial" w:cs="Arial"/>
          <w:sz w:val="24"/>
          <w:szCs w:val="24"/>
        </w:rPr>
        <w:fldChar w:fldCharType="begin"/>
      </w:r>
      <w:r w:rsidRPr="00EF51F0">
        <w:rPr>
          <w:rFonts w:ascii="Arial" w:hAnsi="Arial" w:cs="Arial"/>
          <w:sz w:val="24"/>
          <w:szCs w:val="24"/>
        </w:rPr>
        <w:instrText xml:space="preserve"> HYPERLINK "https://www.umwelt-im-unterricht.de/medien/dateien/was-sind-umweltfreundliche-getraenkeverpackungen/" </w:instrText>
      </w:r>
      <w:r w:rsidRPr="00EF51F0">
        <w:rPr>
          <w:rFonts w:ascii="Arial" w:hAnsi="Arial" w:cs="Arial"/>
          <w:sz w:val="24"/>
          <w:szCs w:val="24"/>
        </w:rPr>
        <w:fldChar w:fldCharType="separate"/>
      </w:r>
      <w:r w:rsidRPr="00EF51F0">
        <w:rPr>
          <w:rFonts w:ascii="Arial" w:hAnsi="Arial" w:cs="Arial"/>
          <w:color w:val="0000FF"/>
          <w:sz w:val="24"/>
          <w:szCs w:val="24"/>
          <w:u w:val="single"/>
        </w:rPr>
        <w:t>Was sind umweltfreundliche Getränkeverpackungen?</w:t>
      </w:r>
    </w:p>
    <w:p w:rsidR="00EF51F0" w:rsidRPr="00EF51F0" w:rsidRDefault="00EF51F0" w:rsidP="00EF51F0">
      <w:pPr>
        <w:rPr>
          <w:rFonts w:ascii="Arial" w:hAnsi="Arial" w:cs="Arial"/>
          <w:sz w:val="24"/>
          <w:szCs w:val="24"/>
        </w:rPr>
      </w:pPr>
      <w:r w:rsidRPr="00EF51F0">
        <w:rPr>
          <w:rFonts w:ascii="Arial" w:hAnsi="Arial" w:cs="Arial"/>
          <w:sz w:val="24"/>
          <w:szCs w:val="24"/>
        </w:rPr>
        <w:fldChar w:fldCharType="end"/>
      </w:r>
      <w:r w:rsidRPr="00EF51F0">
        <w:rPr>
          <w:rFonts w:ascii="Arial" w:hAnsi="Arial" w:cs="Arial"/>
          <w:sz w:val="24"/>
          <w:szCs w:val="24"/>
        </w:rPr>
        <w:t xml:space="preserve">Grundschule </w:t>
      </w:r>
    </w:p>
    <w:p w:rsidR="00EF51F0" w:rsidRPr="00EF51F0" w:rsidRDefault="00EF51F0" w:rsidP="00EF51F0">
      <w:pPr>
        <w:pStyle w:val="StandardWeb"/>
        <w:rPr>
          <w:rFonts w:ascii="Arial" w:hAnsi="Arial" w:cs="Arial"/>
        </w:rPr>
      </w:pPr>
      <w:r w:rsidRPr="00EF51F0">
        <w:rPr>
          <w:rFonts w:ascii="Arial" w:hAnsi="Arial" w:cs="Arial"/>
        </w:rPr>
        <w:t xml:space="preserve">Die Materialien enthalten drei Schaubilder, welche die Lebenszyklen von Mehrwegflaschen, PET-Einwegflaschen und Getränkekartons veranschaulichen – mithilfe von Fotos und kurzen Texten. Mithilfe eines Fragebogens erarbeiten die Schüler/-innen wichtige Merkmale und eine Bewertung "ihrer" Verpackung. </w:t>
      </w:r>
    </w:p>
    <w:p w:rsidR="0083635B" w:rsidRPr="0083635B" w:rsidRDefault="00EF51F0" w:rsidP="0083635B">
      <w:pPr>
        <w:rPr>
          <w:rFonts w:ascii="Arial" w:hAnsi="Arial" w:cs="Arial"/>
          <w:sz w:val="24"/>
          <w:szCs w:val="24"/>
        </w:rPr>
      </w:pPr>
      <w:hyperlink r:id="rId13" w:history="1">
        <w:r w:rsidRPr="00EF51F0">
          <w:rPr>
            <w:rStyle w:val="Hyperlink"/>
            <w:rFonts w:ascii="Arial" w:hAnsi="Arial" w:cs="Arial"/>
            <w:sz w:val="24"/>
            <w:szCs w:val="24"/>
          </w:rPr>
          <w:t xml:space="preserve">mehr lesen </w:t>
        </w:r>
      </w:hyperlink>
      <w:r w:rsidR="004D4CFE">
        <w:rPr>
          <w:rFonts w:ascii="Arial" w:hAnsi="Arial" w:cs="Arial"/>
          <w:sz w:val="24"/>
          <w:szCs w:val="24"/>
        </w:rPr>
        <w:tab/>
      </w:r>
      <w:r w:rsidR="004D4CFE">
        <w:rPr>
          <w:rFonts w:ascii="Arial" w:hAnsi="Arial" w:cs="Arial"/>
          <w:sz w:val="24"/>
          <w:szCs w:val="24"/>
        </w:rPr>
        <w:tab/>
      </w:r>
      <w:hyperlink r:id="rId14" w:history="1">
        <w:r w:rsidR="004D4CFE" w:rsidRPr="004D4CFE">
          <w:rPr>
            <w:rStyle w:val="Hyperlink"/>
            <w:rFonts w:ascii="Arial" w:hAnsi="Arial" w:cs="Arial"/>
            <w:sz w:val="24"/>
            <w:szCs w:val="24"/>
          </w:rPr>
          <w:t>Arbeitsmaterial herunterladen</w:t>
        </w:r>
      </w:hyperlink>
    </w:p>
    <w:sectPr w:rsidR="0083635B" w:rsidRPr="0083635B">
      <w:headerReference w:type="default" r:id="rId15"/>
      <w:footerReference w:type="default" r:id="rId1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194F" w:rsidRDefault="0062194F" w:rsidP="006C5FCF">
      <w:pPr>
        <w:spacing w:after="0" w:line="240" w:lineRule="auto"/>
      </w:pPr>
      <w:r>
        <w:separator/>
      </w:r>
    </w:p>
  </w:endnote>
  <w:endnote w:type="continuationSeparator" w:id="0">
    <w:p w:rsidR="0062194F" w:rsidRDefault="0062194F"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hyperlink r:id="rId3" w:history="1">
      <w:r w:rsidRPr="00BB217F">
        <w:rPr>
          <w:rStyle w:val="Hyperlink"/>
          <w:rFonts w:ascii="Times New Roman" w:eastAsia="Times New Roman" w:hAnsi="Times New Roman" w:cs="Times New Roman"/>
          <w:i/>
          <w:iCs/>
          <w:sz w:val="20"/>
          <w:szCs w:val="20"/>
          <w:lang w:eastAsia="de-DE"/>
        </w:rPr>
        <w:t xml:space="preserve">Creative </w:t>
      </w:r>
      <w:proofErr w:type="spellStart"/>
      <w:r w:rsidRPr="00BB217F">
        <w:rPr>
          <w:rStyle w:val="Hyperlink"/>
          <w:rFonts w:ascii="Times New Roman" w:eastAsia="Times New Roman" w:hAnsi="Times New Roman" w:cs="Times New Roman"/>
          <w:i/>
          <w:iCs/>
          <w:sz w:val="20"/>
          <w:szCs w:val="20"/>
          <w:lang w:eastAsia="de-DE"/>
        </w:rPr>
        <w:t>Commons</w:t>
      </w:r>
      <w:proofErr w:type="spellEnd"/>
      <w:r w:rsidRPr="00BB217F">
        <w:rPr>
          <w:rStyle w:val="Hyperlink"/>
          <w:rFonts w:ascii="Times New Roman" w:eastAsia="Times New Roman" w:hAnsi="Times New Roman" w:cs="Times New Roman"/>
          <w:i/>
          <w:iCs/>
          <w:sz w:val="20"/>
          <w:szCs w:val="20"/>
          <w:lang w:eastAsia="de-DE"/>
        </w:rPr>
        <w:t xml:space="preserve"> Namensnennung - Weitergabe unter gleichen Bedingungen 4.0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194F" w:rsidRDefault="0062194F" w:rsidP="006C5FCF">
      <w:pPr>
        <w:spacing w:after="0" w:line="240" w:lineRule="auto"/>
      </w:pPr>
      <w:r>
        <w:separator/>
      </w:r>
    </w:p>
  </w:footnote>
  <w:footnote w:type="continuationSeparator" w:id="0">
    <w:p w:rsidR="0062194F" w:rsidRDefault="0062194F"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1E5B63">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85D7B"/>
    <w:multiLevelType w:val="multilevel"/>
    <w:tmpl w:val="EF6A7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C862C2"/>
    <w:multiLevelType w:val="multilevel"/>
    <w:tmpl w:val="F7E22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3D8296C"/>
    <w:multiLevelType w:val="multilevel"/>
    <w:tmpl w:val="8B9E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6471371"/>
    <w:multiLevelType w:val="multilevel"/>
    <w:tmpl w:val="318E6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709069B"/>
    <w:multiLevelType w:val="multilevel"/>
    <w:tmpl w:val="39B0A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7976255"/>
    <w:multiLevelType w:val="multilevel"/>
    <w:tmpl w:val="27543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A1E5B4B"/>
    <w:multiLevelType w:val="multilevel"/>
    <w:tmpl w:val="0AACC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08C749F"/>
    <w:multiLevelType w:val="multilevel"/>
    <w:tmpl w:val="6DBE9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38A4AF9"/>
    <w:multiLevelType w:val="multilevel"/>
    <w:tmpl w:val="0D049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DB14471"/>
    <w:multiLevelType w:val="multilevel"/>
    <w:tmpl w:val="D4901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0092487"/>
    <w:multiLevelType w:val="multilevel"/>
    <w:tmpl w:val="FE70A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12407FE"/>
    <w:multiLevelType w:val="multilevel"/>
    <w:tmpl w:val="B7A00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3693F13"/>
    <w:multiLevelType w:val="multilevel"/>
    <w:tmpl w:val="1CFC5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41F6E17"/>
    <w:multiLevelType w:val="multilevel"/>
    <w:tmpl w:val="55E0F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7397720"/>
    <w:multiLevelType w:val="multilevel"/>
    <w:tmpl w:val="C4DA7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1A24D49"/>
    <w:multiLevelType w:val="multilevel"/>
    <w:tmpl w:val="78C0C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3BE4096"/>
    <w:multiLevelType w:val="multilevel"/>
    <w:tmpl w:val="0FD6E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4821822"/>
    <w:multiLevelType w:val="multilevel"/>
    <w:tmpl w:val="F61AF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559661D"/>
    <w:multiLevelType w:val="multilevel"/>
    <w:tmpl w:val="47889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6F509C5"/>
    <w:multiLevelType w:val="multilevel"/>
    <w:tmpl w:val="0AD84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A382477"/>
    <w:multiLevelType w:val="multilevel"/>
    <w:tmpl w:val="5E4AC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B0B4E65"/>
    <w:multiLevelType w:val="multilevel"/>
    <w:tmpl w:val="9FA29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BAB619F"/>
    <w:multiLevelType w:val="multilevel"/>
    <w:tmpl w:val="B832F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00409AA"/>
    <w:multiLevelType w:val="multilevel"/>
    <w:tmpl w:val="EDC2E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4A77EC9"/>
    <w:multiLevelType w:val="multilevel"/>
    <w:tmpl w:val="7E8C4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5742BEF"/>
    <w:multiLevelType w:val="multilevel"/>
    <w:tmpl w:val="65363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8397884"/>
    <w:multiLevelType w:val="multilevel"/>
    <w:tmpl w:val="5A305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F1D4EBC"/>
    <w:multiLevelType w:val="multilevel"/>
    <w:tmpl w:val="8410C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81D157B"/>
    <w:multiLevelType w:val="multilevel"/>
    <w:tmpl w:val="94BEC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D6C409D"/>
    <w:multiLevelType w:val="multilevel"/>
    <w:tmpl w:val="0E5EA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25A6B02"/>
    <w:multiLevelType w:val="multilevel"/>
    <w:tmpl w:val="FB34A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7690429"/>
    <w:multiLevelType w:val="multilevel"/>
    <w:tmpl w:val="A5680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F844309"/>
    <w:multiLevelType w:val="multilevel"/>
    <w:tmpl w:val="E5A2F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14"/>
  </w:num>
  <w:num w:numId="3">
    <w:abstractNumId w:val="24"/>
  </w:num>
  <w:num w:numId="4">
    <w:abstractNumId w:val="28"/>
  </w:num>
  <w:num w:numId="5">
    <w:abstractNumId w:val="6"/>
  </w:num>
  <w:num w:numId="6">
    <w:abstractNumId w:val="19"/>
  </w:num>
  <w:num w:numId="7">
    <w:abstractNumId w:val="20"/>
  </w:num>
  <w:num w:numId="8">
    <w:abstractNumId w:val="7"/>
  </w:num>
  <w:num w:numId="9">
    <w:abstractNumId w:val="4"/>
  </w:num>
  <w:num w:numId="10">
    <w:abstractNumId w:val="30"/>
  </w:num>
  <w:num w:numId="11">
    <w:abstractNumId w:val="31"/>
  </w:num>
  <w:num w:numId="12">
    <w:abstractNumId w:val="23"/>
  </w:num>
  <w:num w:numId="13">
    <w:abstractNumId w:val="0"/>
  </w:num>
  <w:num w:numId="14">
    <w:abstractNumId w:val="27"/>
  </w:num>
  <w:num w:numId="15">
    <w:abstractNumId w:val="32"/>
  </w:num>
  <w:num w:numId="16">
    <w:abstractNumId w:val="11"/>
  </w:num>
  <w:num w:numId="17">
    <w:abstractNumId w:val="25"/>
  </w:num>
  <w:num w:numId="18">
    <w:abstractNumId w:val="2"/>
  </w:num>
  <w:num w:numId="19">
    <w:abstractNumId w:val="17"/>
  </w:num>
  <w:num w:numId="20">
    <w:abstractNumId w:val="15"/>
  </w:num>
  <w:num w:numId="21">
    <w:abstractNumId w:val="5"/>
  </w:num>
  <w:num w:numId="22">
    <w:abstractNumId w:val="9"/>
  </w:num>
  <w:num w:numId="23">
    <w:abstractNumId w:val="22"/>
  </w:num>
  <w:num w:numId="24">
    <w:abstractNumId w:val="13"/>
  </w:num>
  <w:num w:numId="25">
    <w:abstractNumId w:val="26"/>
  </w:num>
  <w:num w:numId="26">
    <w:abstractNumId w:val="21"/>
  </w:num>
  <w:num w:numId="27">
    <w:abstractNumId w:val="18"/>
  </w:num>
  <w:num w:numId="28">
    <w:abstractNumId w:val="29"/>
  </w:num>
  <w:num w:numId="29">
    <w:abstractNumId w:val="12"/>
  </w:num>
  <w:num w:numId="30">
    <w:abstractNumId w:val="3"/>
  </w:num>
  <w:num w:numId="31">
    <w:abstractNumId w:val="1"/>
  </w:num>
  <w:num w:numId="32">
    <w:abstractNumId w:val="16"/>
  </w:num>
  <w:num w:numId="33">
    <w:abstractNumId w:val="1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4F6F"/>
    <w:rsid w:val="000A3E6D"/>
    <w:rsid w:val="0014337F"/>
    <w:rsid w:val="001E5B63"/>
    <w:rsid w:val="0024447A"/>
    <w:rsid w:val="003E7337"/>
    <w:rsid w:val="00403285"/>
    <w:rsid w:val="00422404"/>
    <w:rsid w:val="004236EE"/>
    <w:rsid w:val="0047500B"/>
    <w:rsid w:val="004D4CFE"/>
    <w:rsid w:val="004F044A"/>
    <w:rsid w:val="005772EF"/>
    <w:rsid w:val="005E38FC"/>
    <w:rsid w:val="0062194F"/>
    <w:rsid w:val="006729D1"/>
    <w:rsid w:val="006A009E"/>
    <w:rsid w:val="006C5FCF"/>
    <w:rsid w:val="00744F31"/>
    <w:rsid w:val="00796931"/>
    <w:rsid w:val="007B3CB6"/>
    <w:rsid w:val="007B5A7B"/>
    <w:rsid w:val="007C2397"/>
    <w:rsid w:val="0083635B"/>
    <w:rsid w:val="008D134C"/>
    <w:rsid w:val="008E4D90"/>
    <w:rsid w:val="00987199"/>
    <w:rsid w:val="00AA4AB7"/>
    <w:rsid w:val="00AC7C67"/>
    <w:rsid w:val="00AD1876"/>
    <w:rsid w:val="00B36A3B"/>
    <w:rsid w:val="00B36DD1"/>
    <w:rsid w:val="00BB217F"/>
    <w:rsid w:val="00C4359E"/>
    <w:rsid w:val="00C90D03"/>
    <w:rsid w:val="00CC67B8"/>
    <w:rsid w:val="00D251D1"/>
    <w:rsid w:val="00D9078B"/>
    <w:rsid w:val="00D91576"/>
    <w:rsid w:val="00DE7039"/>
    <w:rsid w:val="00EF51F0"/>
    <w:rsid w:val="00F25680"/>
    <w:rsid w:val="00F41AD5"/>
    <w:rsid w:val="00F51296"/>
    <w:rsid w:val="00FD6961"/>
    <w:rsid w:val="00FE30BA"/>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2001806502">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758065131">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1722486152">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728573317">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691835906">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03690354">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41998009">
      <w:bodyDiv w:val="1"/>
      <w:marLeft w:val="0"/>
      <w:marRight w:val="0"/>
      <w:marTop w:val="0"/>
      <w:marBottom w:val="0"/>
      <w:divBdr>
        <w:top w:val="none" w:sz="0" w:space="0" w:color="auto"/>
        <w:left w:val="none" w:sz="0" w:space="0" w:color="auto"/>
        <w:bottom w:val="none" w:sz="0" w:space="0" w:color="auto"/>
        <w:right w:val="none" w:sz="0" w:space="0" w:color="auto"/>
      </w:divBdr>
      <w:divsChild>
        <w:div w:id="1219517244">
          <w:marLeft w:val="0"/>
          <w:marRight w:val="0"/>
          <w:marTop w:val="0"/>
          <w:marBottom w:val="0"/>
          <w:divBdr>
            <w:top w:val="none" w:sz="0" w:space="0" w:color="auto"/>
            <w:left w:val="none" w:sz="0" w:space="0" w:color="auto"/>
            <w:bottom w:val="none" w:sz="0" w:space="0" w:color="auto"/>
            <w:right w:val="none" w:sz="0" w:space="0" w:color="auto"/>
          </w:divBdr>
        </w:div>
        <w:div w:id="2039697881">
          <w:marLeft w:val="0"/>
          <w:marRight w:val="0"/>
          <w:marTop w:val="0"/>
          <w:marBottom w:val="0"/>
          <w:divBdr>
            <w:top w:val="none" w:sz="0" w:space="0" w:color="auto"/>
            <w:left w:val="none" w:sz="0" w:space="0" w:color="auto"/>
            <w:bottom w:val="none" w:sz="0" w:space="0" w:color="auto"/>
            <w:right w:val="none" w:sz="0" w:space="0" w:color="auto"/>
          </w:divBdr>
          <w:divsChild>
            <w:div w:id="598101254">
              <w:marLeft w:val="0"/>
              <w:marRight w:val="0"/>
              <w:marTop w:val="0"/>
              <w:marBottom w:val="0"/>
              <w:divBdr>
                <w:top w:val="none" w:sz="0" w:space="0" w:color="auto"/>
                <w:left w:val="none" w:sz="0" w:space="0" w:color="auto"/>
                <w:bottom w:val="none" w:sz="0" w:space="0" w:color="auto"/>
                <w:right w:val="none" w:sz="0" w:space="0" w:color="auto"/>
              </w:divBdr>
            </w:div>
          </w:divsChild>
        </w:div>
        <w:div w:id="937444053">
          <w:marLeft w:val="0"/>
          <w:marRight w:val="0"/>
          <w:marTop w:val="0"/>
          <w:marBottom w:val="0"/>
          <w:divBdr>
            <w:top w:val="none" w:sz="0" w:space="0" w:color="auto"/>
            <w:left w:val="none" w:sz="0" w:space="0" w:color="auto"/>
            <w:bottom w:val="none" w:sz="0" w:space="0" w:color="auto"/>
            <w:right w:val="none" w:sz="0" w:space="0" w:color="auto"/>
          </w:divBdr>
        </w:div>
        <w:div w:id="284696252">
          <w:marLeft w:val="0"/>
          <w:marRight w:val="0"/>
          <w:marTop w:val="0"/>
          <w:marBottom w:val="0"/>
          <w:divBdr>
            <w:top w:val="none" w:sz="0" w:space="0" w:color="auto"/>
            <w:left w:val="none" w:sz="0" w:space="0" w:color="auto"/>
            <w:bottom w:val="none" w:sz="0" w:space="0" w:color="auto"/>
            <w:right w:val="none" w:sz="0" w:space="0" w:color="auto"/>
          </w:divBdr>
        </w:div>
      </w:divsChild>
    </w:div>
    <w:div w:id="668873711">
      <w:bodyDiv w:val="1"/>
      <w:marLeft w:val="0"/>
      <w:marRight w:val="0"/>
      <w:marTop w:val="0"/>
      <w:marBottom w:val="0"/>
      <w:divBdr>
        <w:top w:val="none" w:sz="0" w:space="0" w:color="auto"/>
        <w:left w:val="none" w:sz="0" w:space="0" w:color="auto"/>
        <w:bottom w:val="none" w:sz="0" w:space="0" w:color="auto"/>
        <w:right w:val="none" w:sz="0" w:space="0" w:color="auto"/>
      </w:divBdr>
      <w:divsChild>
        <w:div w:id="1375419926">
          <w:marLeft w:val="0"/>
          <w:marRight w:val="0"/>
          <w:marTop w:val="0"/>
          <w:marBottom w:val="0"/>
          <w:divBdr>
            <w:top w:val="none" w:sz="0" w:space="0" w:color="auto"/>
            <w:left w:val="none" w:sz="0" w:space="0" w:color="auto"/>
            <w:bottom w:val="none" w:sz="0" w:space="0" w:color="auto"/>
            <w:right w:val="none" w:sz="0" w:space="0" w:color="auto"/>
          </w:divBdr>
        </w:div>
        <w:div w:id="1658534360">
          <w:marLeft w:val="0"/>
          <w:marRight w:val="0"/>
          <w:marTop w:val="0"/>
          <w:marBottom w:val="0"/>
          <w:divBdr>
            <w:top w:val="none" w:sz="0" w:space="0" w:color="auto"/>
            <w:left w:val="none" w:sz="0" w:space="0" w:color="auto"/>
            <w:bottom w:val="none" w:sz="0" w:space="0" w:color="auto"/>
            <w:right w:val="none" w:sz="0" w:space="0" w:color="auto"/>
          </w:divBdr>
          <w:divsChild>
            <w:div w:id="1520435720">
              <w:marLeft w:val="0"/>
              <w:marRight w:val="0"/>
              <w:marTop w:val="0"/>
              <w:marBottom w:val="0"/>
              <w:divBdr>
                <w:top w:val="none" w:sz="0" w:space="0" w:color="auto"/>
                <w:left w:val="none" w:sz="0" w:space="0" w:color="auto"/>
                <w:bottom w:val="none" w:sz="0" w:space="0" w:color="auto"/>
                <w:right w:val="none" w:sz="0" w:space="0" w:color="auto"/>
              </w:divBdr>
            </w:div>
          </w:divsChild>
        </w:div>
        <w:div w:id="215166724">
          <w:marLeft w:val="0"/>
          <w:marRight w:val="0"/>
          <w:marTop w:val="0"/>
          <w:marBottom w:val="0"/>
          <w:divBdr>
            <w:top w:val="none" w:sz="0" w:space="0" w:color="auto"/>
            <w:left w:val="none" w:sz="0" w:space="0" w:color="auto"/>
            <w:bottom w:val="none" w:sz="0" w:space="0" w:color="auto"/>
            <w:right w:val="none" w:sz="0" w:space="0" w:color="auto"/>
          </w:divBdr>
        </w:div>
        <w:div w:id="1651982979">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1862937545">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921645476">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07692779">
      <w:bodyDiv w:val="1"/>
      <w:marLeft w:val="0"/>
      <w:marRight w:val="0"/>
      <w:marTop w:val="0"/>
      <w:marBottom w:val="0"/>
      <w:divBdr>
        <w:top w:val="none" w:sz="0" w:space="0" w:color="auto"/>
        <w:left w:val="none" w:sz="0" w:space="0" w:color="auto"/>
        <w:bottom w:val="none" w:sz="0" w:space="0" w:color="auto"/>
        <w:right w:val="none" w:sz="0" w:space="0" w:color="auto"/>
      </w:divBdr>
      <w:divsChild>
        <w:div w:id="2070182418">
          <w:marLeft w:val="0"/>
          <w:marRight w:val="0"/>
          <w:marTop w:val="0"/>
          <w:marBottom w:val="0"/>
          <w:divBdr>
            <w:top w:val="none" w:sz="0" w:space="0" w:color="auto"/>
            <w:left w:val="none" w:sz="0" w:space="0" w:color="auto"/>
            <w:bottom w:val="none" w:sz="0" w:space="0" w:color="auto"/>
            <w:right w:val="none" w:sz="0" w:space="0" w:color="auto"/>
          </w:divBdr>
        </w:div>
        <w:div w:id="1218321342">
          <w:marLeft w:val="0"/>
          <w:marRight w:val="0"/>
          <w:marTop w:val="0"/>
          <w:marBottom w:val="0"/>
          <w:divBdr>
            <w:top w:val="none" w:sz="0" w:space="0" w:color="auto"/>
            <w:left w:val="none" w:sz="0" w:space="0" w:color="auto"/>
            <w:bottom w:val="none" w:sz="0" w:space="0" w:color="auto"/>
            <w:right w:val="none" w:sz="0" w:space="0" w:color="auto"/>
          </w:divBdr>
          <w:divsChild>
            <w:div w:id="1126042266">
              <w:marLeft w:val="0"/>
              <w:marRight w:val="0"/>
              <w:marTop w:val="0"/>
              <w:marBottom w:val="0"/>
              <w:divBdr>
                <w:top w:val="none" w:sz="0" w:space="0" w:color="auto"/>
                <w:left w:val="none" w:sz="0" w:space="0" w:color="auto"/>
                <w:bottom w:val="none" w:sz="0" w:space="0" w:color="auto"/>
                <w:right w:val="none" w:sz="0" w:space="0" w:color="auto"/>
              </w:divBdr>
            </w:div>
          </w:divsChild>
        </w:div>
        <w:div w:id="870993146">
          <w:marLeft w:val="0"/>
          <w:marRight w:val="0"/>
          <w:marTop w:val="0"/>
          <w:marBottom w:val="0"/>
          <w:divBdr>
            <w:top w:val="none" w:sz="0" w:space="0" w:color="auto"/>
            <w:left w:val="none" w:sz="0" w:space="0" w:color="auto"/>
            <w:bottom w:val="none" w:sz="0" w:space="0" w:color="auto"/>
            <w:right w:val="none" w:sz="0" w:space="0" w:color="auto"/>
          </w:divBdr>
        </w:div>
        <w:div w:id="1910772822">
          <w:marLeft w:val="0"/>
          <w:marRight w:val="0"/>
          <w:marTop w:val="0"/>
          <w:marBottom w:val="0"/>
          <w:divBdr>
            <w:top w:val="none" w:sz="0" w:space="0" w:color="auto"/>
            <w:left w:val="none" w:sz="0" w:space="0" w:color="auto"/>
            <w:bottom w:val="none" w:sz="0" w:space="0" w:color="auto"/>
            <w:right w:val="none" w:sz="0" w:space="0" w:color="auto"/>
          </w:divBdr>
        </w:div>
      </w:divsChild>
    </w:div>
    <w:div w:id="1010259557">
      <w:bodyDiv w:val="1"/>
      <w:marLeft w:val="0"/>
      <w:marRight w:val="0"/>
      <w:marTop w:val="0"/>
      <w:marBottom w:val="0"/>
      <w:divBdr>
        <w:top w:val="none" w:sz="0" w:space="0" w:color="auto"/>
        <w:left w:val="none" w:sz="0" w:space="0" w:color="auto"/>
        <w:bottom w:val="none" w:sz="0" w:space="0" w:color="auto"/>
        <w:right w:val="none" w:sz="0" w:space="0" w:color="auto"/>
      </w:divBdr>
      <w:divsChild>
        <w:div w:id="212348872">
          <w:marLeft w:val="0"/>
          <w:marRight w:val="0"/>
          <w:marTop w:val="0"/>
          <w:marBottom w:val="0"/>
          <w:divBdr>
            <w:top w:val="none" w:sz="0" w:space="0" w:color="auto"/>
            <w:left w:val="none" w:sz="0" w:space="0" w:color="auto"/>
            <w:bottom w:val="none" w:sz="0" w:space="0" w:color="auto"/>
            <w:right w:val="none" w:sz="0" w:space="0" w:color="auto"/>
          </w:divBdr>
        </w:div>
        <w:div w:id="762530486">
          <w:marLeft w:val="0"/>
          <w:marRight w:val="0"/>
          <w:marTop w:val="0"/>
          <w:marBottom w:val="0"/>
          <w:divBdr>
            <w:top w:val="none" w:sz="0" w:space="0" w:color="auto"/>
            <w:left w:val="none" w:sz="0" w:space="0" w:color="auto"/>
            <w:bottom w:val="none" w:sz="0" w:space="0" w:color="auto"/>
            <w:right w:val="none" w:sz="0" w:space="0" w:color="auto"/>
          </w:divBdr>
        </w:div>
        <w:div w:id="1310550288">
          <w:marLeft w:val="0"/>
          <w:marRight w:val="0"/>
          <w:marTop w:val="0"/>
          <w:marBottom w:val="0"/>
          <w:divBdr>
            <w:top w:val="none" w:sz="0" w:space="0" w:color="auto"/>
            <w:left w:val="none" w:sz="0" w:space="0" w:color="auto"/>
            <w:bottom w:val="none" w:sz="0" w:space="0" w:color="auto"/>
            <w:right w:val="none" w:sz="0" w:space="0" w:color="auto"/>
          </w:divBdr>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1580366693">
          <w:marLeft w:val="0"/>
          <w:marRight w:val="0"/>
          <w:marTop w:val="0"/>
          <w:marBottom w:val="0"/>
          <w:divBdr>
            <w:top w:val="none" w:sz="0" w:space="0" w:color="auto"/>
            <w:left w:val="none" w:sz="0" w:space="0" w:color="auto"/>
            <w:bottom w:val="none" w:sz="0" w:space="0" w:color="auto"/>
            <w:right w:val="none" w:sz="0" w:space="0" w:color="auto"/>
          </w:divBdr>
        </w:div>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63937289">
      <w:bodyDiv w:val="1"/>
      <w:marLeft w:val="0"/>
      <w:marRight w:val="0"/>
      <w:marTop w:val="0"/>
      <w:marBottom w:val="0"/>
      <w:divBdr>
        <w:top w:val="none" w:sz="0" w:space="0" w:color="auto"/>
        <w:left w:val="none" w:sz="0" w:space="0" w:color="auto"/>
        <w:bottom w:val="none" w:sz="0" w:space="0" w:color="auto"/>
        <w:right w:val="none" w:sz="0" w:space="0" w:color="auto"/>
      </w:divBdr>
      <w:divsChild>
        <w:div w:id="1664041621">
          <w:marLeft w:val="0"/>
          <w:marRight w:val="0"/>
          <w:marTop w:val="0"/>
          <w:marBottom w:val="0"/>
          <w:divBdr>
            <w:top w:val="none" w:sz="0" w:space="0" w:color="auto"/>
            <w:left w:val="none" w:sz="0" w:space="0" w:color="auto"/>
            <w:bottom w:val="none" w:sz="0" w:space="0" w:color="auto"/>
            <w:right w:val="none" w:sz="0" w:space="0" w:color="auto"/>
          </w:divBdr>
        </w:div>
        <w:div w:id="34089278">
          <w:marLeft w:val="0"/>
          <w:marRight w:val="0"/>
          <w:marTop w:val="0"/>
          <w:marBottom w:val="0"/>
          <w:divBdr>
            <w:top w:val="none" w:sz="0" w:space="0" w:color="auto"/>
            <w:left w:val="none" w:sz="0" w:space="0" w:color="auto"/>
            <w:bottom w:val="none" w:sz="0" w:space="0" w:color="auto"/>
            <w:right w:val="none" w:sz="0" w:space="0" w:color="auto"/>
          </w:divBdr>
        </w:div>
        <w:div w:id="1450589323">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 w:id="23530218">
          <w:marLeft w:val="0"/>
          <w:marRight w:val="0"/>
          <w:marTop w:val="0"/>
          <w:marBottom w:val="0"/>
          <w:divBdr>
            <w:top w:val="none" w:sz="0" w:space="0" w:color="auto"/>
            <w:left w:val="none" w:sz="0" w:space="0" w:color="auto"/>
            <w:bottom w:val="none" w:sz="0" w:space="0" w:color="auto"/>
            <w:right w:val="none" w:sz="0" w:space="0" w:color="auto"/>
          </w:divBdr>
        </w:div>
      </w:divsChild>
    </w:div>
    <w:div w:id="1222256094">
      <w:bodyDiv w:val="1"/>
      <w:marLeft w:val="0"/>
      <w:marRight w:val="0"/>
      <w:marTop w:val="0"/>
      <w:marBottom w:val="0"/>
      <w:divBdr>
        <w:top w:val="none" w:sz="0" w:space="0" w:color="auto"/>
        <w:left w:val="none" w:sz="0" w:space="0" w:color="auto"/>
        <w:bottom w:val="none" w:sz="0" w:space="0" w:color="auto"/>
        <w:right w:val="none" w:sz="0" w:space="0" w:color="auto"/>
      </w:divBdr>
      <w:divsChild>
        <w:div w:id="1260257781">
          <w:marLeft w:val="0"/>
          <w:marRight w:val="0"/>
          <w:marTop w:val="0"/>
          <w:marBottom w:val="0"/>
          <w:divBdr>
            <w:top w:val="none" w:sz="0" w:space="0" w:color="auto"/>
            <w:left w:val="none" w:sz="0" w:space="0" w:color="auto"/>
            <w:bottom w:val="none" w:sz="0" w:space="0" w:color="auto"/>
            <w:right w:val="none" w:sz="0" w:space="0" w:color="auto"/>
          </w:divBdr>
        </w:div>
        <w:div w:id="62263577">
          <w:marLeft w:val="0"/>
          <w:marRight w:val="0"/>
          <w:marTop w:val="0"/>
          <w:marBottom w:val="0"/>
          <w:divBdr>
            <w:top w:val="none" w:sz="0" w:space="0" w:color="auto"/>
            <w:left w:val="none" w:sz="0" w:space="0" w:color="auto"/>
            <w:bottom w:val="none" w:sz="0" w:space="0" w:color="auto"/>
            <w:right w:val="none" w:sz="0" w:space="0" w:color="auto"/>
          </w:divBdr>
        </w:div>
        <w:div w:id="1780878540">
          <w:marLeft w:val="0"/>
          <w:marRight w:val="0"/>
          <w:marTop w:val="0"/>
          <w:marBottom w:val="0"/>
          <w:divBdr>
            <w:top w:val="none" w:sz="0" w:space="0" w:color="auto"/>
            <w:left w:val="none" w:sz="0" w:space="0" w:color="auto"/>
            <w:bottom w:val="none" w:sz="0" w:space="0" w:color="auto"/>
            <w:right w:val="none" w:sz="0" w:space="0" w:color="auto"/>
          </w:divBdr>
        </w:div>
        <w:div w:id="1874032333">
          <w:marLeft w:val="0"/>
          <w:marRight w:val="0"/>
          <w:marTop w:val="0"/>
          <w:marBottom w:val="0"/>
          <w:divBdr>
            <w:top w:val="none" w:sz="0" w:space="0" w:color="auto"/>
            <w:left w:val="none" w:sz="0" w:space="0" w:color="auto"/>
            <w:bottom w:val="none" w:sz="0" w:space="0" w:color="auto"/>
            <w:right w:val="none" w:sz="0" w:space="0" w:color="auto"/>
          </w:divBdr>
        </w:div>
      </w:divsChild>
    </w:div>
    <w:div w:id="1237327994">
      <w:bodyDiv w:val="1"/>
      <w:marLeft w:val="0"/>
      <w:marRight w:val="0"/>
      <w:marTop w:val="0"/>
      <w:marBottom w:val="0"/>
      <w:divBdr>
        <w:top w:val="none" w:sz="0" w:space="0" w:color="auto"/>
        <w:left w:val="none" w:sz="0" w:space="0" w:color="auto"/>
        <w:bottom w:val="none" w:sz="0" w:space="0" w:color="auto"/>
        <w:right w:val="none" w:sz="0" w:space="0" w:color="auto"/>
      </w:divBdr>
      <w:divsChild>
        <w:div w:id="74010881">
          <w:marLeft w:val="0"/>
          <w:marRight w:val="0"/>
          <w:marTop w:val="0"/>
          <w:marBottom w:val="0"/>
          <w:divBdr>
            <w:top w:val="none" w:sz="0" w:space="0" w:color="auto"/>
            <w:left w:val="none" w:sz="0" w:space="0" w:color="auto"/>
            <w:bottom w:val="none" w:sz="0" w:space="0" w:color="auto"/>
            <w:right w:val="none" w:sz="0" w:space="0" w:color="auto"/>
          </w:divBdr>
        </w:div>
        <w:div w:id="691884838">
          <w:marLeft w:val="0"/>
          <w:marRight w:val="0"/>
          <w:marTop w:val="0"/>
          <w:marBottom w:val="0"/>
          <w:divBdr>
            <w:top w:val="none" w:sz="0" w:space="0" w:color="auto"/>
            <w:left w:val="none" w:sz="0" w:space="0" w:color="auto"/>
            <w:bottom w:val="none" w:sz="0" w:space="0" w:color="auto"/>
            <w:right w:val="none" w:sz="0" w:space="0" w:color="auto"/>
          </w:divBdr>
        </w:div>
        <w:div w:id="1721902471">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0624018">
      <w:bodyDiv w:val="1"/>
      <w:marLeft w:val="0"/>
      <w:marRight w:val="0"/>
      <w:marTop w:val="0"/>
      <w:marBottom w:val="0"/>
      <w:divBdr>
        <w:top w:val="none" w:sz="0" w:space="0" w:color="auto"/>
        <w:left w:val="none" w:sz="0" w:space="0" w:color="auto"/>
        <w:bottom w:val="none" w:sz="0" w:space="0" w:color="auto"/>
        <w:right w:val="none" w:sz="0" w:space="0" w:color="auto"/>
      </w:divBdr>
      <w:divsChild>
        <w:div w:id="1096631780">
          <w:marLeft w:val="0"/>
          <w:marRight w:val="0"/>
          <w:marTop w:val="0"/>
          <w:marBottom w:val="0"/>
          <w:divBdr>
            <w:top w:val="none" w:sz="0" w:space="0" w:color="auto"/>
            <w:left w:val="none" w:sz="0" w:space="0" w:color="auto"/>
            <w:bottom w:val="none" w:sz="0" w:space="0" w:color="auto"/>
            <w:right w:val="none" w:sz="0" w:space="0" w:color="auto"/>
          </w:divBdr>
          <w:divsChild>
            <w:div w:id="135145139">
              <w:marLeft w:val="0"/>
              <w:marRight w:val="0"/>
              <w:marTop w:val="0"/>
              <w:marBottom w:val="0"/>
              <w:divBdr>
                <w:top w:val="none" w:sz="0" w:space="0" w:color="auto"/>
                <w:left w:val="none" w:sz="0" w:space="0" w:color="auto"/>
                <w:bottom w:val="none" w:sz="0" w:space="0" w:color="auto"/>
                <w:right w:val="none" w:sz="0" w:space="0" w:color="auto"/>
              </w:divBdr>
            </w:div>
            <w:div w:id="906259501">
              <w:marLeft w:val="0"/>
              <w:marRight w:val="0"/>
              <w:marTop w:val="0"/>
              <w:marBottom w:val="0"/>
              <w:divBdr>
                <w:top w:val="none" w:sz="0" w:space="0" w:color="auto"/>
                <w:left w:val="none" w:sz="0" w:space="0" w:color="auto"/>
                <w:bottom w:val="none" w:sz="0" w:space="0" w:color="auto"/>
                <w:right w:val="none" w:sz="0" w:space="0" w:color="auto"/>
              </w:divBdr>
            </w:div>
            <w:div w:id="1008285751">
              <w:marLeft w:val="0"/>
              <w:marRight w:val="0"/>
              <w:marTop w:val="0"/>
              <w:marBottom w:val="0"/>
              <w:divBdr>
                <w:top w:val="none" w:sz="0" w:space="0" w:color="auto"/>
                <w:left w:val="none" w:sz="0" w:space="0" w:color="auto"/>
                <w:bottom w:val="none" w:sz="0" w:space="0" w:color="auto"/>
                <w:right w:val="none" w:sz="0" w:space="0" w:color="auto"/>
              </w:divBdr>
            </w:div>
            <w:div w:id="926497711">
              <w:marLeft w:val="0"/>
              <w:marRight w:val="0"/>
              <w:marTop w:val="0"/>
              <w:marBottom w:val="0"/>
              <w:divBdr>
                <w:top w:val="none" w:sz="0" w:space="0" w:color="auto"/>
                <w:left w:val="none" w:sz="0" w:space="0" w:color="auto"/>
                <w:bottom w:val="none" w:sz="0" w:space="0" w:color="auto"/>
                <w:right w:val="none" w:sz="0" w:space="0" w:color="auto"/>
              </w:divBdr>
            </w:div>
            <w:div w:id="134290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312807">
      <w:bodyDiv w:val="1"/>
      <w:marLeft w:val="0"/>
      <w:marRight w:val="0"/>
      <w:marTop w:val="0"/>
      <w:marBottom w:val="0"/>
      <w:divBdr>
        <w:top w:val="none" w:sz="0" w:space="0" w:color="auto"/>
        <w:left w:val="none" w:sz="0" w:space="0" w:color="auto"/>
        <w:bottom w:val="none" w:sz="0" w:space="0" w:color="auto"/>
        <w:right w:val="none" w:sz="0" w:space="0" w:color="auto"/>
      </w:divBdr>
      <w:divsChild>
        <w:div w:id="1985505811">
          <w:marLeft w:val="0"/>
          <w:marRight w:val="0"/>
          <w:marTop w:val="0"/>
          <w:marBottom w:val="0"/>
          <w:divBdr>
            <w:top w:val="none" w:sz="0" w:space="0" w:color="auto"/>
            <w:left w:val="none" w:sz="0" w:space="0" w:color="auto"/>
            <w:bottom w:val="none" w:sz="0" w:space="0" w:color="auto"/>
            <w:right w:val="none" w:sz="0" w:space="0" w:color="auto"/>
          </w:divBdr>
        </w:div>
        <w:div w:id="1533836684">
          <w:marLeft w:val="0"/>
          <w:marRight w:val="0"/>
          <w:marTop w:val="0"/>
          <w:marBottom w:val="0"/>
          <w:divBdr>
            <w:top w:val="none" w:sz="0" w:space="0" w:color="auto"/>
            <w:left w:val="none" w:sz="0" w:space="0" w:color="auto"/>
            <w:bottom w:val="none" w:sz="0" w:space="0" w:color="auto"/>
            <w:right w:val="none" w:sz="0" w:space="0" w:color="auto"/>
          </w:divBdr>
          <w:divsChild>
            <w:div w:id="2096124155">
              <w:marLeft w:val="0"/>
              <w:marRight w:val="0"/>
              <w:marTop w:val="0"/>
              <w:marBottom w:val="0"/>
              <w:divBdr>
                <w:top w:val="none" w:sz="0" w:space="0" w:color="auto"/>
                <w:left w:val="none" w:sz="0" w:space="0" w:color="auto"/>
                <w:bottom w:val="none" w:sz="0" w:space="0" w:color="auto"/>
                <w:right w:val="none" w:sz="0" w:space="0" w:color="auto"/>
              </w:divBdr>
            </w:div>
          </w:divsChild>
        </w:div>
        <w:div w:id="883952456">
          <w:marLeft w:val="0"/>
          <w:marRight w:val="0"/>
          <w:marTop w:val="0"/>
          <w:marBottom w:val="0"/>
          <w:divBdr>
            <w:top w:val="none" w:sz="0" w:space="0" w:color="auto"/>
            <w:left w:val="none" w:sz="0" w:space="0" w:color="auto"/>
            <w:bottom w:val="none" w:sz="0" w:space="0" w:color="auto"/>
            <w:right w:val="none" w:sz="0" w:space="0" w:color="auto"/>
          </w:divBdr>
        </w:div>
        <w:div w:id="1223980209">
          <w:marLeft w:val="0"/>
          <w:marRight w:val="0"/>
          <w:marTop w:val="0"/>
          <w:marBottom w:val="0"/>
          <w:divBdr>
            <w:top w:val="none" w:sz="0" w:space="0" w:color="auto"/>
            <w:left w:val="none" w:sz="0" w:space="0" w:color="auto"/>
            <w:bottom w:val="none" w:sz="0" w:space="0" w:color="auto"/>
            <w:right w:val="none" w:sz="0" w:space="0" w:color="auto"/>
          </w:divBdr>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592665567">
      <w:bodyDiv w:val="1"/>
      <w:marLeft w:val="0"/>
      <w:marRight w:val="0"/>
      <w:marTop w:val="0"/>
      <w:marBottom w:val="0"/>
      <w:divBdr>
        <w:top w:val="none" w:sz="0" w:space="0" w:color="auto"/>
        <w:left w:val="none" w:sz="0" w:space="0" w:color="auto"/>
        <w:bottom w:val="none" w:sz="0" w:space="0" w:color="auto"/>
        <w:right w:val="none" w:sz="0" w:space="0" w:color="auto"/>
      </w:divBdr>
      <w:divsChild>
        <w:div w:id="400102530">
          <w:marLeft w:val="0"/>
          <w:marRight w:val="0"/>
          <w:marTop w:val="0"/>
          <w:marBottom w:val="0"/>
          <w:divBdr>
            <w:top w:val="none" w:sz="0" w:space="0" w:color="auto"/>
            <w:left w:val="none" w:sz="0" w:space="0" w:color="auto"/>
            <w:bottom w:val="none" w:sz="0" w:space="0" w:color="auto"/>
            <w:right w:val="none" w:sz="0" w:space="0" w:color="auto"/>
          </w:divBdr>
        </w:div>
        <w:div w:id="1333293687">
          <w:marLeft w:val="0"/>
          <w:marRight w:val="0"/>
          <w:marTop w:val="0"/>
          <w:marBottom w:val="0"/>
          <w:divBdr>
            <w:top w:val="none" w:sz="0" w:space="0" w:color="auto"/>
            <w:left w:val="none" w:sz="0" w:space="0" w:color="auto"/>
            <w:bottom w:val="none" w:sz="0" w:space="0" w:color="auto"/>
            <w:right w:val="none" w:sz="0" w:space="0" w:color="auto"/>
          </w:divBdr>
        </w:div>
        <w:div w:id="1678115145">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61767490">
      <w:bodyDiv w:val="1"/>
      <w:marLeft w:val="0"/>
      <w:marRight w:val="0"/>
      <w:marTop w:val="0"/>
      <w:marBottom w:val="0"/>
      <w:divBdr>
        <w:top w:val="none" w:sz="0" w:space="0" w:color="auto"/>
        <w:left w:val="none" w:sz="0" w:space="0" w:color="auto"/>
        <w:bottom w:val="none" w:sz="0" w:space="0" w:color="auto"/>
        <w:right w:val="none" w:sz="0" w:space="0" w:color="auto"/>
      </w:divBdr>
      <w:divsChild>
        <w:div w:id="745687076">
          <w:marLeft w:val="0"/>
          <w:marRight w:val="0"/>
          <w:marTop w:val="0"/>
          <w:marBottom w:val="0"/>
          <w:divBdr>
            <w:top w:val="none" w:sz="0" w:space="0" w:color="auto"/>
            <w:left w:val="none" w:sz="0" w:space="0" w:color="auto"/>
            <w:bottom w:val="none" w:sz="0" w:space="0" w:color="auto"/>
            <w:right w:val="none" w:sz="0" w:space="0" w:color="auto"/>
          </w:divBdr>
        </w:div>
        <w:div w:id="1100224240">
          <w:marLeft w:val="0"/>
          <w:marRight w:val="0"/>
          <w:marTop w:val="0"/>
          <w:marBottom w:val="0"/>
          <w:divBdr>
            <w:top w:val="none" w:sz="0" w:space="0" w:color="auto"/>
            <w:left w:val="none" w:sz="0" w:space="0" w:color="auto"/>
            <w:bottom w:val="none" w:sz="0" w:space="0" w:color="auto"/>
            <w:right w:val="none" w:sz="0" w:space="0" w:color="auto"/>
          </w:divBdr>
        </w:div>
        <w:div w:id="176038621">
          <w:marLeft w:val="0"/>
          <w:marRight w:val="0"/>
          <w:marTop w:val="0"/>
          <w:marBottom w:val="0"/>
          <w:divBdr>
            <w:top w:val="none" w:sz="0" w:space="0" w:color="auto"/>
            <w:left w:val="none" w:sz="0" w:space="0" w:color="auto"/>
            <w:bottom w:val="none" w:sz="0" w:space="0" w:color="auto"/>
            <w:right w:val="none" w:sz="0" w:space="0" w:color="auto"/>
          </w:divBdr>
        </w:div>
        <w:div w:id="401761333">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gut-verpackt/" TargetMode="External"/><Relationship Id="rId13" Type="http://schemas.openxmlformats.org/officeDocument/2006/relationships/hyperlink" Target="https://www.umwelt-im-unterricht.de/medien/dateien/was-sind-umweltfreundliche-getraenkeverpackungen/"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www.umwelt-im-unterricht.de/hintergrund/verpackungen-vermeiden-und-verwerten/"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volle-pulle-umweltschutz.de/merkmale/"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umwelt-im-unterricht.de/hintergrund/verpackungen-vermeiden-und-verwerten/" TargetMode="External"/><Relationship Id="rId4" Type="http://schemas.openxmlformats.org/officeDocument/2006/relationships/settings" Target="settings.xml"/><Relationship Id="rId9" Type="http://schemas.openxmlformats.org/officeDocument/2006/relationships/hyperlink" Target="https://www.umwelt-im-unterricht.de/medien/dateien/was-sind-umweltfreundliche-getraenkeverpackungen/" TargetMode="External"/><Relationship Id="rId14" Type="http://schemas.openxmlformats.org/officeDocument/2006/relationships/hyperlink" Target="https://www.umwelt-im-unterricht.de/fileadmin/user_upload/2017_TdW_KW_26/Verpackungen_Material_GS_Getraenkeverpackungen.docx"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sa/4.0/legalcode.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1219</Words>
  <Characters>7683</Characters>
  <Application>Microsoft Office Word</Application>
  <DocSecurity>0</DocSecurity>
  <Lines>64</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2</cp:revision>
  <cp:lastPrinted>2018-04-18T14:46:00Z</cp:lastPrinted>
  <dcterms:created xsi:type="dcterms:W3CDTF">2018-04-19T12:38:00Z</dcterms:created>
  <dcterms:modified xsi:type="dcterms:W3CDTF">2018-04-19T12:38:00Z</dcterms:modified>
</cp:coreProperties>
</file>