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707" w:rsidRPr="00355707" w:rsidRDefault="00355707" w:rsidP="00355707">
      <w:pPr>
        <w:pStyle w:val="berschrift1"/>
        <w:rPr>
          <w:rFonts w:ascii="Arial" w:hAnsi="Arial" w:cs="Arial"/>
        </w:rPr>
      </w:pPr>
      <w:r w:rsidRPr="00355707">
        <w:rPr>
          <w:rFonts w:ascii="Arial" w:hAnsi="Arial" w:cs="Arial"/>
        </w:rPr>
        <w:t>Klimawandel und Frühlingsbeginn</w:t>
      </w:r>
    </w:p>
    <w:p w:rsidR="00355707" w:rsidRPr="00355707" w:rsidRDefault="00355707" w:rsidP="00355707">
      <w:pPr>
        <w:rPr>
          <w:rFonts w:ascii="Arial" w:hAnsi="Arial" w:cs="Arial"/>
          <w:sz w:val="24"/>
          <w:szCs w:val="24"/>
        </w:rPr>
      </w:pPr>
      <w:r w:rsidRPr="00355707">
        <w:rPr>
          <w:rFonts w:ascii="Arial" w:hAnsi="Arial" w:cs="Arial"/>
          <w:sz w:val="24"/>
          <w:szCs w:val="24"/>
        </w:rPr>
        <w:t xml:space="preserve">Sekundarstufe </w:t>
      </w:r>
    </w:p>
    <w:p w:rsidR="00355707" w:rsidRPr="00355707" w:rsidRDefault="00355707" w:rsidP="00355707">
      <w:pPr>
        <w:pStyle w:val="StandardWeb"/>
        <w:rPr>
          <w:rFonts w:ascii="Arial" w:hAnsi="Arial" w:cs="Arial"/>
        </w:rPr>
      </w:pPr>
      <w:r w:rsidRPr="00355707">
        <w:rPr>
          <w:rFonts w:ascii="Arial" w:hAnsi="Arial" w:cs="Arial"/>
        </w:rPr>
        <w:t>Die Klasse trägt zusammen, was typische "Frühlingsboten" sind. Zur Vertiefung besprechen die Schüler/-innen die Grafik einer phänologischen Uhr. Außerdem erarbeiten sie in Gruppen anhand eines Artenpuzzles die Abhängigkeiten einzelner heimischer Tier- und Pflanzenarten im Frühling.</w:t>
      </w:r>
    </w:p>
    <w:p w:rsidR="00355707" w:rsidRPr="00355707" w:rsidRDefault="00355707" w:rsidP="00355707">
      <w:pPr>
        <w:pStyle w:val="berschrift3"/>
        <w:rPr>
          <w:rFonts w:ascii="Arial" w:hAnsi="Arial" w:cs="Arial"/>
          <w:sz w:val="24"/>
          <w:szCs w:val="24"/>
        </w:rPr>
      </w:pPr>
      <w:r w:rsidRPr="00355707">
        <w:rPr>
          <w:rFonts w:ascii="Arial" w:hAnsi="Arial" w:cs="Arial"/>
          <w:sz w:val="24"/>
          <w:szCs w:val="24"/>
        </w:rPr>
        <w:t xml:space="preserve">Gehört zu: </w:t>
      </w:r>
    </w:p>
    <w:p w:rsidR="00355707" w:rsidRPr="00355707" w:rsidRDefault="00130839" w:rsidP="00355707">
      <w:pPr>
        <w:numPr>
          <w:ilvl w:val="0"/>
          <w:numId w:val="43"/>
        </w:numPr>
        <w:spacing w:before="100" w:beforeAutospacing="1" w:after="100" w:afterAutospacing="1" w:line="240" w:lineRule="auto"/>
        <w:rPr>
          <w:rFonts w:ascii="Arial" w:hAnsi="Arial" w:cs="Arial"/>
          <w:sz w:val="24"/>
          <w:szCs w:val="24"/>
        </w:rPr>
      </w:pPr>
      <w:hyperlink r:id="rId8" w:history="1">
        <w:r w:rsidR="00355707" w:rsidRPr="00355707">
          <w:rPr>
            <w:rStyle w:val="Hyperlink"/>
            <w:rFonts w:ascii="Arial" w:hAnsi="Arial" w:cs="Arial"/>
            <w:sz w:val="24"/>
            <w:szCs w:val="24"/>
          </w:rPr>
          <w:t xml:space="preserve">Thema der Woche: Klimawandel: Wann beginnt der Frühling? </w:t>
        </w:r>
      </w:hyperlink>
    </w:p>
    <w:p w:rsidR="00355707" w:rsidRPr="00355707" w:rsidRDefault="00355707" w:rsidP="00355707">
      <w:pPr>
        <w:pStyle w:val="StandardWeb"/>
        <w:rPr>
          <w:rFonts w:ascii="Arial" w:hAnsi="Arial" w:cs="Arial"/>
        </w:rPr>
      </w:pPr>
      <w:r w:rsidRPr="00355707">
        <w:rPr>
          <w:rFonts w:ascii="Arial" w:hAnsi="Arial" w:cs="Arial"/>
          <w:b/>
          <w:bCs/>
        </w:rPr>
        <w:t>Ziele</w:t>
      </w:r>
      <w:r w:rsidRPr="00355707">
        <w:rPr>
          <w:rFonts w:ascii="Arial" w:hAnsi="Arial" w:cs="Arial"/>
        </w:rPr>
        <w:t xml:space="preserve"> </w:t>
      </w:r>
    </w:p>
    <w:p w:rsidR="00355707" w:rsidRPr="00355707" w:rsidRDefault="00355707" w:rsidP="00355707">
      <w:pPr>
        <w:pStyle w:val="StandardWeb"/>
        <w:rPr>
          <w:rFonts w:ascii="Arial" w:hAnsi="Arial" w:cs="Arial"/>
        </w:rPr>
      </w:pPr>
      <w:r w:rsidRPr="00355707">
        <w:rPr>
          <w:rFonts w:ascii="Arial" w:hAnsi="Arial" w:cs="Arial"/>
        </w:rPr>
        <w:t>Die Schüler/-innen ...</w:t>
      </w:r>
    </w:p>
    <w:p w:rsidR="00355707" w:rsidRPr="00355707" w:rsidRDefault="00355707" w:rsidP="00355707">
      <w:pPr>
        <w:numPr>
          <w:ilvl w:val="0"/>
          <w:numId w:val="44"/>
        </w:numPr>
        <w:spacing w:before="100" w:beforeAutospacing="1" w:after="100" w:afterAutospacing="1" w:line="240" w:lineRule="auto"/>
        <w:rPr>
          <w:rFonts w:ascii="Arial" w:hAnsi="Arial" w:cs="Arial"/>
          <w:sz w:val="24"/>
          <w:szCs w:val="24"/>
        </w:rPr>
      </w:pPr>
      <w:r w:rsidRPr="00355707">
        <w:rPr>
          <w:rFonts w:ascii="Arial" w:hAnsi="Arial" w:cs="Arial"/>
          <w:sz w:val="24"/>
          <w:szCs w:val="24"/>
        </w:rPr>
        <w:t>Beschreiben gegenseitige Abhängigkeiten von heimischen Tier- und Pflanzenarten im Frühjahr,</w:t>
      </w:r>
    </w:p>
    <w:p w:rsidR="00355707" w:rsidRPr="00355707" w:rsidRDefault="00355707" w:rsidP="00355707">
      <w:pPr>
        <w:numPr>
          <w:ilvl w:val="0"/>
          <w:numId w:val="44"/>
        </w:numPr>
        <w:spacing w:before="100" w:beforeAutospacing="1" w:after="100" w:afterAutospacing="1" w:line="240" w:lineRule="auto"/>
        <w:rPr>
          <w:rFonts w:ascii="Arial" w:hAnsi="Arial" w:cs="Arial"/>
          <w:sz w:val="24"/>
          <w:szCs w:val="24"/>
        </w:rPr>
      </w:pPr>
      <w:r w:rsidRPr="00355707">
        <w:rPr>
          <w:rFonts w:ascii="Arial" w:hAnsi="Arial" w:cs="Arial"/>
          <w:sz w:val="24"/>
          <w:szCs w:val="24"/>
        </w:rPr>
        <w:t>erklären wichtige Auswirkungen veränderter Lebensrhythmen einzelner Tier- und Pflanzenarten auf Ökosysteme,</w:t>
      </w:r>
    </w:p>
    <w:p w:rsidR="00355707" w:rsidRPr="00355707" w:rsidRDefault="00355707" w:rsidP="00355707">
      <w:pPr>
        <w:numPr>
          <w:ilvl w:val="0"/>
          <w:numId w:val="44"/>
        </w:numPr>
        <w:spacing w:before="100" w:beforeAutospacing="1" w:after="100" w:afterAutospacing="1" w:line="240" w:lineRule="auto"/>
        <w:rPr>
          <w:rFonts w:ascii="Arial" w:hAnsi="Arial" w:cs="Arial"/>
          <w:sz w:val="24"/>
          <w:szCs w:val="24"/>
        </w:rPr>
      </w:pPr>
      <w:r w:rsidRPr="00355707">
        <w:rPr>
          <w:rFonts w:ascii="Arial" w:hAnsi="Arial" w:cs="Arial"/>
          <w:sz w:val="24"/>
          <w:szCs w:val="24"/>
        </w:rPr>
        <w:t>lernen Auswirkungen des Klimawandels auf die Jahreszeiten kennen, </w:t>
      </w:r>
    </w:p>
    <w:p w:rsidR="00355707" w:rsidRPr="00355707" w:rsidRDefault="00355707" w:rsidP="00355707">
      <w:pPr>
        <w:numPr>
          <w:ilvl w:val="0"/>
          <w:numId w:val="44"/>
        </w:numPr>
        <w:spacing w:before="100" w:beforeAutospacing="1" w:after="100" w:afterAutospacing="1" w:line="240" w:lineRule="auto"/>
        <w:rPr>
          <w:rFonts w:ascii="Arial" w:hAnsi="Arial" w:cs="Arial"/>
          <w:sz w:val="24"/>
          <w:szCs w:val="24"/>
        </w:rPr>
      </w:pPr>
      <w:r w:rsidRPr="00355707">
        <w:rPr>
          <w:rFonts w:ascii="Arial" w:hAnsi="Arial" w:cs="Arial"/>
          <w:sz w:val="24"/>
          <w:szCs w:val="24"/>
        </w:rPr>
        <w:t>verstehen den Zusammenhang von Klimaveränderungen und biologischer Vielfalt, </w:t>
      </w:r>
    </w:p>
    <w:p w:rsidR="00355707" w:rsidRPr="00355707" w:rsidRDefault="00355707" w:rsidP="00355707">
      <w:pPr>
        <w:numPr>
          <w:ilvl w:val="0"/>
          <w:numId w:val="44"/>
        </w:numPr>
        <w:spacing w:before="100" w:beforeAutospacing="1" w:after="100" w:afterAutospacing="1" w:line="240" w:lineRule="auto"/>
        <w:rPr>
          <w:rFonts w:ascii="Arial" w:hAnsi="Arial" w:cs="Arial"/>
          <w:sz w:val="24"/>
          <w:szCs w:val="24"/>
        </w:rPr>
      </w:pPr>
      <w:r w:rsidRPr="00355707">
        <w:rPr>
          <w:rFonts w:ascii="Arial" w:hAnsi="Arial" w:cs="Arial"/>
          <w:sz w:val="24"/>
          <w:szCs w:val="24"/>
        </w:rPr>
        <w:t>entnehmen Informationen aus Texten und erkennen Zusammenhänge. </w:t>
      </w:r>
    </w:p>
    <w:p w:rsidR="00355707" w:rsidRPr="00355707" w:rsidRDefault="00355707" w:rsidP="00355707">
      <w:pPr>
        <w:pStyle w:val="StandardWeb"/>
        <w:rPr>
          <w:rFonts w:ascii="Arial" w:hAnsi="Arial" w:cs="Arial"/>
        </w:rPr>
      </w:pPr>
      <w:r w:rsidRPr="00355707">
        <w:rPr>
          <w:rFonts w:ascii="Arial" w:hAnsi="Arial" w:cs="Arial"/>
          <w:b/>
          <w:bCs/>
        </w:rPr>
        <w:t>Umsetzung</w:t>
      </w:r>
      <w:r w:rsidRPr="00355707">
        <w:rPr>
          <w:rFonts w:ascii="Arial" w:hAnsi="Arial" w:cs="Arial"/>
        </w:rPr>
        <w:t xml:space="preserve"> </w:t>
      </w:r>
    </w:p>
    <w:p w:rsidR="00355707" w:rsidRPr="00355707" w:rsidRDefault="00355707" w:rsidP="00355707">
      <w:pPr>
        <w:pStyle w:val="StandardWeb"/>
        <w:rPr>
          <w:rFonts w:ascii="Arial" w:hAnsi="Arial" w:cs="Arial"/>
        </w:rPr>
      </w:pPr>
      <w:r w:rsidRPr="00355707">
        <w:rPr>
          <w:rFonts w:ascii="Arial" w:hAnsi="Arial" w:cs="Arial"/>
        </w:rPr>
        <w:t>Zum Einstieg führt die Lehrkraft eine Umfrage in der Klasse durch, um das Vorwissen abzufragen. Dabei stehen Beobachtungen in der Natur im Mittelpunkt. Mögliche Fragen sind:</w:t>
      </w:r>
    </w:p>
    <w:p w:rsidR="00355707" w:rsidRPr="00355707" w:rsidRDefault="00355707" w:rsidP="00355707">
      <w:pPr>
        <w:numPr>
          <w:ilvl w:val="0"/>
          <w:numId w:val="45"/>
        </w:numPr>
        <w:spacing w:before="100" w:beforeAutospacing="1" w:after="100" w:afterAutospacing="1" w:line="240" w:lineRule="auto"/>
        <w:rPr>
          <w:rFonts w:ascii="Arial" w:hAnsi="Arial" w:cs="Arial"/>
          <w:sz w:val="24"/>
          <w:szCs w:val="24"/>
        </w:rPr>
      </w:pPr>
      <w:r w:rsidRPr="00355707">
        <w:rPr>
          <w:rFonts w:ascii="Arial" w:hAnsi="Arial" w:cs="Arial"/>
          <w:sz w:val="24"/>
          <w:szCs w:val="24"/>
        </w:rPr>
        <w:t>Wie erkennen die Schüler/-innen, dass der Frühling beginnt?</w:t>
      </w:r>
    </w:p>
    <w:p w:rsidR="00355707" w:rsidRPr="00355707" w:rsidRDefault="00355707" w:rsidP="00355707">
      <w:pPr>
        <w:numPr>
          <w:ilvl w:val="0"/>
          <w:numId w:val="45"/>
        </w:numPr>
        <w:spacing w:before="100" w:beforeAutospacing="1" w:after="100" w:afterAutospacing="1" w:line="240" w:lineRule="auto"/>
        <w:rPr>
          <w:rFonts w:ascii="Arial" w:hAnsi="Arial" w:cs="Arial"/>
          <w:sz w:val="24"/>
          <w:szCs w:val="24"/>
        </w:rPr>
      </w:pPr>
      <w:r w:rsidRPr="00355707">
        <w:rPr>
          <w:rFonts w:ascii="Arial" w:hAnsi="Arial" w:cs="Arial"/>
          <w:sz w:val="24"/>
          <w:szCs w:val="24"/>
        </w:rPr>
        <w:t>Wer hat bereits erste Anzeichen für den Frühling entdeckt?</w:t>
      </w:r>
    </w:p>
    <w:p w:rsidR="00355707" w:rsidRPr="00355707" w:rsidRDefault="00355707" w:rsidP="00355707">
      <w:pPr>
        <w:numPr>
          <w:ilvl w:val="0"/>
          <w:numId w:val="45"/>
        </w:numPr>
        <w:spacing w:before="100" w:beforeAutospacing="1" w:after="100" w:afterAutospacing="1" w:line="240" w:lineRule="auto"/>
        <w:rPr>
          <w:rFonts w:ascii="Arial" w:hAnsi="Arial" w:cs="Arial"/>
          <w:sz w:val="24"/>
          <w:szCs w:val="24"/>
        </w:rPr>
      </w:pPr>
      <w:r w:rsidRPr="00355707">
        <w:rPr>
          <w:rFonts w:ascii="Arial" w:hAnsi="Arial" w:cs="Arial"/>
          <w:sz w:val="24"/>
          <w:szCs w:val="24"/>
        </w:rPr>
        <w:t>Welche Blumen und Bäume blühen früh im Jahr?</w:t>
      </w:r>
    </w:p>
    <w:p w:rsidR="00355707" w:rsidRPr="00355707" w:rsidRDefault="00355707" w:rsidP="00355707">
      <w:pPr>
        <w:numPr>
          <w:ilvl w:val="0"/>
          <w:numId w:val="45"/>
        </w:numPr>
        <w:spacing w:before="100" w:beforeAutospacing="1" w:after="100" w:afterAutospacing="1" w:line="240" w:lineRule="auto"/>
        <w:rPr>
          <w:rFonts w:ascii="Arial" w:hAnsi="Arial" w:cs="Arial"/>
          <w:sz w:val="24"/>
          <w:szCs w:val="24"/>
        </w:rPr>
      </w:pPr>
      <w:r w:rsidRPr="00355707">
        <w:rPr>
          <w:rFonts w:ascii="Arial" w:hAnsi="Arial" w:cs="Arial"/>
          <w:sz w:val="24"/>
          <w:szCs w:val="24"/>
        </w:rPr>
        <w:t>Welche Tiere und Pflanzen sind "Frühlingsboten"?</w:t>
      </w:r>
    </w:p>
    <w:p w:rsidR="00355707" w:rsidRPr="00355707" w:rsidRDefault="00355707" w:rsidP="00355707">
      <w:pPr>
        <w:numPr>
          <w:ilvl w:val="0"/>
          <w:numId w:val="45"/>
        </w:numPr>
        <w:spacing w:before="100" w:beforeAutospacing="1" w:after="100" w:afterAutospacing="1" w:line="240" w:lineRule="auto"/>
        <w:rPr>
          <w:rFonts w:ascii="Arial" w:hAnsi="Arial" w:cs="Arial"/>
          <w:sz w:val="24"/>
          <w:szCs w:val="24"/>
        </w:rPr>
      </w:pPr>
      <w:r w:rsidRPr="00355707">
        <w:rPr>
          <w:rFonts w:ascii="Arial" w:hAnsi="Arial" w:cs="Arial"/>
          <w:sz w:val="24"/>
          <w:szCs w:val="24"/>
        </w:rPr>
        <w:t>Haben sich bei einzelnen Schülern/Schülerinnen bereits Allergien gegen erste Pollen bemerkbar gemacht? </w:t>
      </w:r>
    </w:p>
    <w:p w:rsidR="00355707" w:rsidRPr="00355707" w:rsidRDefault="00355707" w:rsidP="00355707">
      <w:pPr>
        <w:pStyle w:val="StandardWeb"/>
        <w:rPr>
          <w:rFonts w:ascii="Arial" w:hAnsi="Arial" w:cs="Arial"/>
        </w:rPr>
      </w:pPr>
      <w:r w:rsidRPr="00355707">
        <w:rPr>
          <w:rFonts w:ascii="Arial" w:hAnsi="Arial" w:cs="Arial"/>
        </w:rPr>
        <w:t xml:space="preserve">Die Lehrkraft kann die Beiträge für alle sichtbar notieren (Tafel, </w:t>
      </w:r>
      <w:proofErr w:type="spellStart"/>
      <w:r w:rsidRPr="00355707">
        <w:rPr>
          <w:rFonts w:ascii="Arial" w:hAnsi="Arial" w:cs="Arial"/>
        </w:rPr>
        <w:t>Smartboard</w:t>
      </w:r>
      <w:proofErr w:type="spellEnd"/>
      <w:r w:rsidRPr="00355707">
        <w:rPr>
          <w:rFonts w:ascii="Arial" w:hAnsi="Arial" w:cs="Arial"/>
        </w:rPr>
        <w:t xml:space="preserve">, Poster). Sie fasst die Notizen zusammen und steuert, falls nötig, weitere Informationen bei (siehe hierzu auch Informationen im </w:t>
      </w:r>
      <w:hyperlink r:id="rId9" w:tgtFrame="_self" w:history="1">
        <w:r w:rsidRPr="00355707">
          <w:rPr>
            <w:rStyle w:val="Hyperlink"/>
            <w:rFonts w:ascii="Arial" w:hAnsi="Arial" w:cs="Arial"/>
          </w:rPr>
          <w:t>Hintergrundtext</w:t>
        </w:r>
      </w:hyperlink>
      <w:r w:rsidRPr="00355707">
        <w:rPr>
          <w:rFonts w:ascii="Arial" w:hAnsi="Arial" w:cs="Arial"/>
        </w:rPr>
        <w:t xml:space="preserve">). </w:t>
      </w:r>
    </w:p>
    <w:p w:rsidR="00355707" w:rsidRPr="00355707" w:rsidRDefault="00355707" w:rsidP="00310548">
      <w:pPr>
        <w:pStyle w:val="StandardWeb"/>
        <w:spacing w:after="0" w:afterAutospacing="0"/>
        <w:rPr>
          <w:rFonts w:ascii="Arial" w:hAnsi="Arial" w:cs="Arial"/>
        </w:rPr>
      </w:pPr>
      <w:r w:rsidRPr="00355707">
        <w:rPr>
          <w:rFonts w:ascii="Arial" w:hAnsi="Arial" w:cs="Arial"/>
        </w:rPr>
        <w:t xml:space="preserve">In der Arbeitsphase stellt die Lehrkraft die phänologischen Beobachtungen des </w:t>
      </w:r>
      <w:hyperlink r:id="rId10" w:tgtFrame="_blank" w:tooltip="Öffnet externen Link in neuem Fenster" w:history="1">
        <w:r w:rsidRPr="00355707">
          <w:rPr>
            <w:rStyle w:val="Hyperlink"/>
            <w:rFonts w:ascii="Arial" w:hAnsi="Arial" w:cs="Arial"/>
          </w:rPr>
          <w:t>Deutschen Wetterdienstes</w:t>
        </w:r>
      </w:hyperlink>
      <w:r w:rsidRPr="00355707">
        <w:rPr>
          <w:rFonts w:ascii="Arial" w:hAnsi="Arial" w:cs="Arial"/>
        </w:rPr>
        <w:t xml:space="preserve"> vor, das heißt die Aufzeichnungen zur jahreszeitlichen Entwicklung der Natur. Sie weist darauf hin, dass laut dieser Beobachtungen der </w:t>
      </w:r>
      <w:r w:rsidRPr="00355707">
        <w:rPr>
          <w:rFonts w:ascii="Arial" w:hAnsi="Arial" w:cs="Arial"/>
        </w:rPr>
        <w:lastRenderedPageBreak/>
        <w:t xml:space="preserve">Frühling immer früher beginnt. Zur Veranschaulichung bespricht die Klasse eine </w:t>
      </w:r>
      <w:hyperlink r:id="rId11" w:tgtFrame="_blank" w:tooltip="Leitet Herunterladen der Datei ein" w:history="1">
        <w:r w:rsidRPr="00355707">
          <w:rPr>
            <w:rStyle w:val="Hyperlink"/>
            <w:rFonts w:ascii="Arial" w:hAnsi="Arial" w:cs="Arial"/>
          </w:rPr>
          <w:t>Infografik</w:t>
        </w:r>
      </w:hyperlink>
      <w:r w:rsidRPr="00355707">
        <w:rPr>
          <w:rFonts w:ascii="Arial" w:hAnsi="Arial" w:cs="Arial"/>
        </w:rPr>
        <w:t xml:space="preserve">, die die phänologische Uhr des Deutschen Wetterdienstes zeigt. Dargestellt sind die Zeiträume 1961 bis 1990 und im Vergleich 1991 bis 2005. Die Grafik kann ausgedruckt und ausgeteilt oder projiziert werden.  Ergänzend kann die Lehrkraft die zugehörige </w:t>
      </w:r>
      <w:hyperlink r:id="rId12" w:tgtFrame="_blank" w:tooltip="Leitet Herunterladen der Datei ein" w:history="1">
        <w:r w:rsidRPr="00355707">
          <w:rPr>
            <w:rStyle w:val="Hyperlink"/>
            <w:rFonts w:ascii="Arial" w:hAnsi="Arial" w:cs="Arial"/>
          </w:rPr>
          <w:t>Wertetabelle</w:t>
        </w:r>
      </w:hyperlink>
      <w:r w:rsidRPr="00355707">
        <w:rPr>
          <w:rFonts w:ascii="Arial" w:hAnsi="Arial" w:cs="Arial"/>
        </w:rPr>
        <w:t xml:space="preserve"> zeigen.  </w:t>
      </w:r>
    </w:p>
    <w:p w:rsidR="00355707" w:rsidRPr="00355707" w:rsidRDefault="00355707" w:rsidP="00355707">
      <w:pPr>
        <w:pStyle w:val="StandardWeb"/>
        <w:rPr>
          <w:rFonts w:ascii="Arial" w:hAnsi="Arial" w:cs="Arial"/>
        </w:rPr>
      </w:pPr>
      <w:r w:rsidRPr="00355707">
        <w:rPr>
          <w:rFonts w:ascii="Arial" w:hAnsi="Arial" w:cs="Arial"/>
        </w:rPr>
        <w:t xml:space="preserve">Der </w:t>
      </w:r>
      <w:hyperlink r:id="rId13" w:tgtFrame="_blank" w:tooltip="Öffnet externen Link in neuem Fenster" w:history="1">
        <w:r w:rsidRPr="00355707">
          <w:rPr>
            <w:rStyle w:val="Hyperlink"/>
            <w:rFonts w:ascii="Arial" w:hAnsi="Arial" w:cs="Arial"/>
          </w:rPr>
          <w:t>Deutsche Wetterdienst</w:t>
        </w:r>
      </w:hyperlink>
      <w:r w:rsidRPr="00355707">
        <w:rPr>
          <w:rFonts w:ascii="Arial" w:hAnsi="Arial" w:cs="Arial"/>
        </w:rPr>
        <w:t xml:space="preserve"> liefert Informationen zu den zehn phänologischen Jahreszeiten.  </w:t>
      </w:r>
    </w:p>
    <w:p w:rsidR="00355707" w:rsidRPr="00355707" w:rsidRDefault="00355707" w:rsidP="00355707">
      <w:pPr>
        <w:pStyle w:val="StandardWeb"/>
        <w:rPr>
          <w:rFonts w:ascii="Arial" w:hAnsi="Arial" w:cs="Arial"/>
        </w:rPr>
      </w:pPr>
      <w:r w:rsidRPr="00355707">
        <w:rPr>
          <w:rFonts w:ascii="Arial" w:hAnsi="Arial" w:cs="Arial"/>
        </w:rPr>
        <w:t xml:space="preserve">Im Plenum wird der Begriff Phänologie geklärt. Zudem wird – je nach Vorkenntnissen – gegebenenfalls der Zusammenhang zwischen dem Klimawandel und steigenden Durchschnittstemperaturen erläutert. Falls nötig gibt die Lehrkraft weitere Hinweise (siehe hierzu auch Informationen im </w:t>
      </w:r>
      <w:hyperlink r:id="rId14" w:tgtFrame="_self" w:history="1">
        <w:r w:rsidRPr="00355707">
          <w:rPr>
            <w:rStyle w:val="Hyperlink"/>
            <w:rFonts w:ascii="Arial" w:hAnsi="Arial" w:cs="Arial"/>
          </w:rPr>
          <w:t>Hintergrundtext</w:t>
        </w:r>
      </w:hyperlink>
      <w:r w:rsidRPr="00355707">
        <w:rPr>
          <w:rFonts w:ascii="Arial" w:hAnsi="Arial" w:cs="Arial"/>
        </w:rPr>
        <w:t xml:space="preserve">). </w:t>
      </w:r>
    </w:p>
    <w:p w:rsidR="00355707" w:rsidRPr="00355707" w:rsidRDefault="00355707" w:rsidP="00355707">
      <w:pPr>
        <w:pStyle w:val="StandardWeb"/>
        <w:rPr>
          <w:rFonts w:ascii="Arial" w:hAnsi="Arial" w:cs="Arial"/>
        </w:rPr>
      </w:pPr>
      <w:r w:rsidRPr="00355707">
        <w:rPr>
          <w:rFonts w:ascii="Arial" w:hAnsi="Arial" w:cs="Arial"/>
        </w:rPr>
        <w:t xml:space="preserve">Zur Vertiefung erarbeitet die Klasse in Gruppen mithilfe der </w:t>
      </w:r>
      <w:hyperlink r:id="rId15" w:tgtFrame="_self" w:history="1">
        <w:r w:rsidRPr="00355707">
          <w:rPr>
            <w:rStyle w:val="Hyperlink"/>
            <w:rFonts w:ascii="Arial" w:hAnsi="Arial" w:cs="Arial"/>
          </w:rPr>
          <w:t>Materialien</w:t>
        </w:r>
      </w:hyperlink>
      <w:r w:rsidRPr="00355707">
        <w:rPr>
          <w:rFonts w:ascii="Arial" w:hAnsi="Arial" w:cs="Arial"/>
        </w:rPr>
        <w:t xml:space="preserve"> Informationen zu den Abhängigkeiten einzelner heimischer Tier- und Pflanzenarten am Ende des Winters. Dazu dient ein Artenpuzzle. Die Gruppen erhalten den Auftrag, zu ermitteln, was passiert, wenn sich diese Abhängigkeiten verändern. Die Ergebnisse werden notiert, zum Beispiel auf Karteikarten. </w:t>
      </w:r>
    </w:p>
    <w:p w:rsidR="00355707" w:rsidRPr="00355707" w:rsidRDefault="00355707" w:rsidP="00355707">
      <w:pPr>
        <w:pStyle w:val="StandardWeb"/>
        <w:rPr>
          <w:rFonts w:ascii="Arial" w:hAnsi="Arial" w:cs="Arial"/>
        </w:rPr>
      </w:pPr>
      <w:r w:rsidRPr="00355707">
        <w:rPr>
          <w:rFonts w:ascii="Arial" w:hAnsi="Arial" w:cs="Arial"/>
        </w:rPr>
        <w:t xml:space="preserve">Im Anschluss stellen die Gruppen ihre Ergebnisse im Plenum vor. Als Vorbereitung notiert die Lehrkraft für alle sichtbar (Tafel, </w:t>
      </w:r>
      <w:proofErr w:type="spellStart"/>
      <w:r w:rsidRPr="00355707">
        <w:rPr>
          <w:rFonts w:ascii="Arial" w:hAnsi="Arial" w:cs="Arial"/>
        </w:rPr>
        <w:t>Smartboard</w:t>
      </w:r>
      <w:proofErr w:type="spellEnd"/>
      <w:r w:rsidRPr="00355707">
        <w:rPr>
          <w:rFonts w:ascii="Arial" w:hAnsi="Arial" w:cs="Arial"/>
        </w:rPr>
        <w:t xml:space="preserve">, Poster) die Namen der Tier- und Pflanzenarten aus den Materialien. Anschließend ergänzen die Gruppen ihre Ergebnisse, zum Beispiel, indem sie Karteikarten anheften und erläutern. </w:t>
      </w:r>
    </w:p>
    <w:p w:rsidR="00355707" w:rsidRPr="00355707" w:rsidRDefault="00355707" w:rsidP="00355707">
      <w:pPr>
        <w:pStyle w:val="StandardWeb"/>
        <w:rPr>
          <w:rFonts w:ascii="Arial" w:hAnsi="Arial" w:cs="Arial"/>
        </w:rPr>
      </w:pPr>
      <w:r w:rsidRPr="00355707">
        <w:rPr>
          <w:rFonts w:ascii="Arial" w:hAnsi="Arial" w:cs="Arial"/>
        </w:rPr>
        <w:t>Zum Abschluss werden die Ergebnisse diskutiert. Dabei werden folgende Aspekte thematisiert:</w:t>
      </w:r>
    </w:p>
    <w:p w:rsidR="00355707" w:rsidRPr="00355707" w:rsidRDefault="00355707" w:rsidP="00355707">
      <w:pPr>
        <w:numPr>
          <w:ilvl w:val="0"/>
          <w:numId w:val="46"/>
        </w:numPr>
        <w:spacing w:before="100" w:beforeAutospacing="1" w:after="100" w:afterAutospacing="1" w:line="240" w:lineRule="auto"/>
        <w:rPr>
          <w:rFonts w:ascii="Arial" w:hAnsi="Arial" w:cs="Arial"/>
          <w:sz w:val="24"/>
          <w:szCs w:val="24"/>
        </w:rPr>
      </w:pPr>
      <w:r w:rsidRPr="00355707">
        <w:rPr>
          <w:rFonts w:ascii="Arial" w:hAnsi="Arial" w:cs="Arial"/>
          <w:sz w:val="24"/>
          <w:szCs w:val="24"/>
        </w:rPr>
        <w:t>Was bedeuten die Folgen der Klimaveränderungen für einzelne Arten für das Ökosystem insgesamt?</w:t>
      </w:r>
    </w:p>
    <w:p w:rsidR="00355707" w:rsidRPr="00355707" w:rsidRDefault="00355707" w:rsidP="00355707">
      <w:pPr>
        <w:numPr>
          <w:ilvl w:val="0"/>
          <w:numId w:val="46"/>
        </w:numPr>
        <w:spacing w:before="100" w:beforeAutospacing="1" w:after="100" w:afterAutospacing="1" w:line="240" w:lineRule="auto"/>
        <w:rPr>
          <w:rFonts w:ascii="Arial" w:hAnsi="Arial" w:cs="Arial"/>
          <w:sz w:val="24"/>
          <w:szCs w:val="24"/>
        </w:rPr>
      </w:pPr>
      <w:r w:rsidRPr="00355707">
        <w:rPr>
          <w:rFonts w:ascii="Arial" w:hAnsi="Arial" w:cs="Arial"/>
          <w:sz w:val="24"/>
          <w:szCs w:val="24"/>
        </w:rPr>
        <w:t>Welche Folgen können die Veränderungen für die biologische Vielfalt insgesamt haben?</w:t>
      </w:r>
    </w:p>
    <w:p w:rsidR="00355707" w:rsidRPr="00355707" w:rsidRDefault="00355707" w:rsidP="00355707">
      <w:pPr>
        <w:numPr>
          <w:ilvl w:val="0"/>
          <w:numId w:val="46"/>
        </w:numPr>
        <w:spacing w:before="100" w:beforeAutospacing="1" w:after="100" w:afterAutospacing="1" w:line="240" w:lineRule="auto"/>
        <w:rPr>
          <w:rFonts w:ascii="Arial" w:hAnsi="Arial" w:cs="Arial"/>
          <w:sz w:val="24"/>
          <w:szCs w:val="24"/>
        </w:rPr>
      </w:pPr>
      <w:r w:rsidRPr="00355707">
        <w:rPr>
          <w:rFonts w:ascii="Arial" w:hAnsi="Arial" w:cs="Arial"/>
          <w:sz w:val="24"/>
          <w:szCs w:val="24"/>
        </w:rPr>
        <w:t>Welche Möglichkeiten hat der Mensch, negative Folgen für Ökosysteme und biologische Vielfalt zu begrenzen?</w:t>
      </w:r>
    </w:p>
    <w:p w:rsidR="00355707" w:rsidRPr="00355707" w:rsidRDefault="00355707" w:rsidP="00355707">
      <w:pPr>
        <w:numPr>
          <w:ilvl w:val="0"/>
          <w:numId w:val="46"/>
        </w:numPr>
        <w:spacing w:before="100" w:beforeAutospacing="1" w:after="100" w:afterAutospacing="1" w:line="240" w:lineRule="auto"/>
        <w:rPr>
          <w:rFonts w:ascii="Arial" w:hAnsi="Arial" w:cs="Arial"/>
          <w:sz w:val="24"/>
          <w:szCs w:val="24"/>
        </w:rPr>
      </w:pPr>
      <w:r w:rsidRPr="00355707">
        <w:rPr>
          <w:rFonts w:ascii="Arial" w:hAnsi="Arial" w:cs="Arial"/>
          <w:sz w:val="24"/>
          <w:szCs w:val="24"/>
        </w:rPr>
        <w:t>Was können gegebenenfalls die Schüler/-innen selbst tun?</w:t>
      </w:r>
    </w:p>
    <w:p w:rsidR="00355707" w:rsidRPr="00355707" w:rsidRDefault="00355707" w:rsidP="00355707">
      <w:pPr>
        <w:pStyle w:val="StandardWeb"/>
        <w:rPr>
          <w:rFonts w:ascii="Arial" w:hAnsi="Arial" w:cs="Arial"/>
        </w:rPr>
      </w:pPr>
      <w:r w:rsidRPr="00355707">
        <w:rPr>
          <w:rFonts w:ascii="Arial" w:hAnsi="Arial" w:cs="Arial"/>
        </w:rPr>
        <w:t xml:space="preserve">Je nach Vorkenntnissen werden gegebenenfalls die einzelnen Beiträge bewertet beziehungsweise nach Priorität sortiert.  </w:t>
      </w:r>
    </w:p>
    <w:p w:rsidR="00355707" w:rsidRPr="00355707" w:rsidRDefault="00355707" w:rsidP="00355707">
      <w:pPr>
        <w:pStyle w:val="StandardWeb"/>
        <w:rPr>
          <w:rFonts w:ascii="Arial" w:hAnsi="Arial" w:cs="Arial"/>
        </w:rPr>
      </w:pPr>
      <w:r w:rsidRPr="00355707">
        <w:rPr>
          <w:rFonts w:ascii="Arial" w:hAnsi="Arial" w:cs="Arial"/>
          <w:b/>
          <w:bCs/>
        </w:rPr>
        <w:t>Erweiterung</w:t>
      </w:r>
    </w:p>
    <w:p w:rsidR="00355707" w:rsidRPr="00355707" w:rsidRDefault="00355707" w:rsidP="00355707">
      <w:pPr>
        <w:numPr>
          <w:ilvl w:val="0"/>
          <w:numId w:val="47"/>
        </w:numPr>
        <w:spacing w:before="100" w:beforeAutospacing="1" w:after="100" w:afterAutospacing="1" w:line="240" w:lineRule="auto"/>
        <w:rPr>
          <w:rFonts w:ascii="Arial" w:hAnsi="Arial" w:cs="Arial"/>
          <w:sz w:val="24"/>
          <w:szCs w:val="24"/>
        </w:rPr>
      </w:pPr>
      <w:r w:rsidRPr="00355707">
        <w:rPr>
          <w:rFonts w:ascii="Arial" w:hAnsi="Arial" w:cs="Arial"/>
          <w:sz w:val="24"/>
          <w:szCs w:val="24"/>
        </w:rPr>
        <w:t>Je nach örtlichen Gegebenheiten bieten sich Exkursionen an, um Pflanzen und Insekten in der Natur zu beobachten. Geeignete Standorte können beim örtlichen Naturschutzbund oder beim Grünflächenamt erfragt werden. Auch ein Besuch im botanischen Garten mit Führung bietet sich an.</w:t>
      </w:r>
    </w:p>
    <w:p w:rsidR="00355707" w:rsidRPr="00355707" w:rsidRDefault="00355707" w:rsidP="00355707">
      <w:pPr>
        <w:numPr>
          <w:ilvl w:val="0"/>
          <w:numId w:val="47"/>
        </w:numPr>
        <w:spacing w:before="100" w:beforeAutospacing="1" w:after="100" w:afterAutospacing="1" w:line="240" w:lineRule="auto"/>
        <w:rPr>
          <w:rFonts w:ascii="Arial" w:hAnsi="Arial" w:cs="Arial"/>
          <w:sz w:val="24"/>
          <w:szCs w:val="24"/>
        </w:rPr>
      </w:pPr>
      <w:r w:rsidRPr="00355707">
        <w:rPr>
          <w:rFonts w:ascii="Arial" w:hAnsi="Arial" w:cs="Arial"/>
          <w:sz w:val="24"/>
          <w:szCs w:val="24"/>
        </w:rPr>
        <w:t xml:space="preserve">Die Klasse kann selbst über einen längeren Zeitraum im Lebensumfeld Beobachtungen durchführen und dokumentieren. Wer entdeckt erste Blüten </w:t>
      </w:r>
      <w:r w:rsidRPr="00355707">
        <w:rPr>
          <w:rFonts w:ascii="Arial" w:hAnsi="Arial" w:cs="Arial"/>
          <w:sz w:val="24"/>
          <w:szCs w:val="24"/>
        </w:rPr>
        <w:lastRenderedPageBreak/>
        <w:t xml:space="preserve">und Knospen oder auch Tiere als Frühlingsboten und fotografiert sie mit dem Mobiltelefon? Falls möglich, bringen die Schüler/-innen Abzüge einzelner Fotos mit, die auf Poster gesammelt werden. Die Schüler/-innen können Informationen zu den Tieren und Pflanzen ergänzen, ebenso mögliche Abhängigkeiten einzeichnen. Auch die Teilnahme an Beobachtungsaktionen bietet sich an, wie zum Beispiel am Aufruf des </w:t>
      </w:r>
      <w:hyperlink r:id="rId16" w:tgtFrame="_blank" w:tooltip="Öffnet externen Link in neuem Fenster" w:history="1">
        <w:r w:rsidRPr="00355707">
          <w:rPr>
            <w:rStyle w:val="Hyperlink"/>
            <w:rFonts w:ascii="Arial" w:hAnsi="Arial" w:cs="Arial"/>
            <w:sz w:val="24"/>
            <w:szCs w:val="24"/>
          </w:rPr>
          <w:t>SWR</w:t>
        </w:r>
      </w:hyperlink>
      <w:r w:rsidRPr="00355707">
        <w:rPr>
          <w:rFonts w:ascii="Arial" w:hAnsi="Arial" w:cs="Arial"/>
          <w:sz w:val="24"/>
          <w:szCs w:val="24"/>
        </w:rPr>
        <w:t xml:space="preserve">, Apfelblüten zu melden. Die Naturschutzjugend veranstaltet jedes Jahr den bundesweiten Kinderwettbewerb </w:t>
      </w:r>
      <w:hyperlink r:id="rId17" w:tgtFrame="_blank" w:tooltip="Öffnet externen Link in neuem Fenster" w:history="1">
        <w:r w:rsidRPr="00355707">
          <w:rPr>
            <w:rStyle w:val="Hyperlink"/>
            <w:rFonts w:ascii="Arial" w:hAnsi="Arial" w:cs="Arial"/>
            <w:sz w:val="24"/>
            <w:szCs w:val="24"/>
          </w:rPr>
          <w:t>"Erlebter Frühling"</w:t>
        </w:r>
      </w:hyperlink>
      <w:r w:rsidRPr="00355707">
        <w:rPr>
          <w:rFonts w:ascii="Arial" w:hAnsi="Arial" w:cs="Arial"/>
          <w:sz w:val="24"/>
          <w:szCs w:val="24"/>
        </w:rPr>
        <w:t xml:space="preserve">. Kinder von drei bis zwölf Jahren sind aufgerufen, die </w:t>
      </w:r>
      <w:proofErr w:type="gramStart"/>
      <w:r w:rsidRPr="00355707">
        <w:rPr>
          <w:rFonts w:ascii="Arial" w:hAnsi="Arial" w:cs="Arial"/>
          <w:sz w:val="24"/>
          <w:szCs w:val="24"/>
        </w:rPr>
        <w:t>Frühlingsboten</w:t>
      </w:r>
      <w:proofErr w:type="gramEnd"/>
      <w:r w:rsidRPr="00355707">
        <w:rPr>
          <w:rFonts w:ascii="Arial" w:hAnsi="Arial" w:cs="Arial"/>
          <w:sz w:val="24"/>
          <w:szCs w:val="24"/>
        </w:rPr>
        <w:t xml:space="preserve"> vor der Haustür zu suchen und zu erforschen.</w:t>
      </w:r>
    </w:p>
    <w:p w:rsidR="00EB6C69" w:rsidRPr="00310548" w:rsidRDefault="00355707" w:rsidP="00310548">
      <w:pPr>
        <w:numPr>
          <w:ilvl w:val="0"/>
          <w:numId w:val="47"/>
        </w:numPr>
        <w:spacing w:before="100" w:beforeAutospacing="1" w:after="100" w:afterAutospacing="1" w:line="240" w:lineRule="auto"/>
        <w:rPr>
          <w:rFonts w:ascii="Arial" w:hAnsi="Arial" w:cs="Arial"/>
          <w:sz w:val="24"/>
          <w:szCs w:val="24"/>
        </w:rPr>
      </w:pPr>
      <w:r w:rsidRPr="00355707">
        <w:rPr>
          <w:rFonts w:ascii="Arial" w:hAnsi="Arial" w:cs="Arial"/>
          <w:sz w:val="24"/>
          <w:szCs w:val="24"/>
        </w:rPr>
        <w:t xml:space="preserve">Für ältere Schüler/-innen ist im naturwissenschaftlichen Unterricht die eigene Recherche anhand von online verfügbaren Daten möglich. Zum einen lassen sich anhand von </w:t>
      </w:r>
      <w:hyperlink r:id="rId18" w:tgtFrame="_blank" w:tooltip="Öffnet externen Link in neuem Fenster" w:history="1">
        <w:r w:rsidRPr="00355707">
          <w:rPr>
            <w:rStyle w:val="Hyperlink"/>
            <w:rFonts w:ascii="Arial" w:hAnsi="Arial" w:cs="Arial"/>
            <w:sz w:val="24"/>
            <w:szCs w:val="24"/>
          </w:rPr>
          <w:t>Pollenflugdaten</w:t>
        </w:r>
      </w:hyperlink>
      <w:r w:rsidRPr="00355707">
        <w:rPr>
          <w:rFonts w:ascii="Arial" w:hAnsi="Arial" w:cs="Arial"/>
          <w:sz w:val="24"/>
          <w:szCs w:val="24"/>
        </w:rPr>
        <w:t xml:space="preserve"> die jährlichen Veränderungen der Blütezeiten nachvollziehen. Auch der Deutsche Wetterdienst bietet zahlreiche Datensätze und Informationen. Zum Beispiel </w:t>
      </w:r>
      <w:hyperlink r:id="rId19" w:tgtFrame="_blank" w:tooltip="Öffnet externen Link in neuem Fenster" w:history="1">
        <w:r w:rsidRPr="00355707">
          <w:rPr>
            <w:rStyle w:val="Hyperlink"/>
            <w:rFonts w:ascii="Arial" w:hAnsi="Arial" w:cs="Arial"/>
            <w:sz w:val="24"/>
            <w:szCs w:val="24"/>
          </w:rPr>
          <w:t>weltweite Klimadaten</w:t>
        </w:r>
      </w:hyperlink>
      <w:r w:rsidRPr="00355707">
        <w:rPr>
          <w:rFonts w:ascii="Arial" w:hAnsi="Arial" w:cs="Arial"/>
          <w:sz w:val="24"/>
          <w:szCs w:val="24"/>
        </w:rPr>
        <w:t xml:space="preserve"> seit 2009 (nach Regionen unterteilt). Ebenso </w:t>
      </w:r>
      <w:hyperlink r:id="rId20" w:tgtFrame="_blank" w:tooltip="Öffnet externen Link in neuem Fenster" w:history="1">
        <w:r w:rsidRPr="00355707">
          <w:rPr>
            <w:rStyle w:val="Hyperlink"/>
            <w:rFonts w:ascii="Arial" w:hAnsi="Arial" w:cs="Arial"/>
            <w:sz w:val="24"/>
            <w:szCs w:val="24"/>
          </w:rPr>
          <w:t>Daten zur globalen Temperatur</w:t>
        </w:r>
      </w:hyperlink>
      <w:r w:rsidRPr="00355707">
        <w:rPr>
          <w:rFonts w:ascii="Arial" w:hAnsi="Arial" w:cs="Arial"/>
          <w:sz w:val="24"/>
          <w:szCs w:val="24"/>
        </w:rPr>
        <w:t xml:space="preserve"> seit 2002.</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EB6C69" w:rsidRPr="00EB6C69" w:rsidRDefault="00EB6C69" w:rsidP="00EB6C69">
      <w:pPr>
        <w:rPr>
          <w:rFonts w:ascii="Arial" w:hAnsi="Arial" w:cs="Arial"/>
          <w:sz w:val="24"/>
          <w:szCs w:val="24"/>
        </w:rPr>
      </w:pPr>
      <w:r w:rsidRPr="00EB6C69">
        <w:rPr>
          <w:rFonts w:ascii="Arial" w:hAnsi="Arial" w:cs="Arial"/>
          <w:sz w:val="24"/>
          <w:szCs w:val="24"/>
        </w:rPr>
        <w:t xml:space="preserve">12.02.2016 | Ökosysteme und biologische Vielfalt | Klima </w:t>
      </w:r>
    </w:p>
    <w:p w:rsidR="00EB6C69" w:rsidRPr="00EB6C69" w:rsidRDefault="00EB6C69" w:rsidP="00EB6C69">
      <w:pPr>
        <w:rPr>
          <w:rFonts w:ascii="Arial" w:hAnsi="Arial" w:cs="Arial"/>
          <w:color w:val="0000FF"/>
          <w:sz w:val="24"/>
          <w:szCs w:val="24"/>
          <w:u w:val="single"/>
        </w:rPr>
      </w:pPr>
      <w:r w:rsidRPr="00EB6C69">
        <w:rPr>
          <w:rFonts w:ascii="Arial" w:hAnsi="Arial" w:cs="Arial"/>
          <w:sz w:val="24"/>
          <w:szCs w:val="24"/>
        </w:rPr>
        <w:fldChar w:fldCharType="begin"/>
      </w:r>
      <w:r w:rsidRPr="00EB6C69">
        <w:rPr>
          <w:rFonts w:ascii="Arial" w:hAnsi="Arial" w:cs="Arial"/>
          <w:sz w:val="24"/>
          <w:szCs w:val="24"/>
        </w:rPr>
        <w:instrText xml:space="preserve"> HYPERLINK "https://www.umwelt-im-unterricht.de/hintergrund/klimawandel-jahreszeiten-und-oekosysteme/" </w:instrText>
      </w:r>
      <w:r w:rsidRPr="00EB6C69">
        <w:rPr>
          <w:rFonts w:ascii="Arial" w:hAnsi="Arial" w:cs="Arial"/>
          <w:sz w:val="24"/>
          <w:szCs w:val="24"/>
        </w:rPr>
        <w:fldChar w:fldCharType="separate"/>
      </w:r>
      <w:r w:rsidRPr="00EB6C69">
        <w:rPr>
          <w:rFonts w:ascii="Arial" w:hAnsi="Arial" w:cs="Arial"/>
          <w:color w:val="0000FF"/>
          <w:sz w:val="24"/>
          <w:szCs w:val="24"/>
          <w:u w:val="single"/>
        </w:rPr>
        <w:t>Klimawandel, Jahreszeiten und Ökosysteme</w:t>
      </w:r>
    </w:p>
    <w:p w:rsidR="00EB6C69" w:rsidRPr="00EB6C69" w:rsidRDefault="00EB6C69" w:rsidP="009E3FCD">
      <w:pPr>
        <w:spacing w:after="120"/>
        <w:rPr>
          <w:rFonts w:ascii="Arial" w:hAnsi="Arial" w:cs="Arial"/>
          <w:sz w:val="24"/>
          <w:szCs w:val="24"/>
        </w:rPr>
      </w:pPr>
      <w:r w:rsidRPr="00EB6C69">
        <w:rPr>
          <w:rFonts w:ascii="Arial" w:hAnsi="Arial" w:cs="Arial"/>
          <w:sz w:val="24"/>
          <w:szCs w:val="24"/>
        </w:rPr>
        <w:fldChar w:fldCharType="end"/>
      </w:r>
      <w:r w:rsidRPr="00EB6C69">
        <w:rPr>
          <w:rFonts w:ascii="Arial" w:hAnsi="Arial" w:cs="Arial"/>
          <w:sz w:val="24"/>
          <w:szCs w:val="24"/>
        </w:rPr>
        <w:t>Der Klimawandel lässt die Durchschnittstemperaturen auf der Erde steigen. Das führt nicht nur zu häufigeren extremen Wetterereignissen, sondern verschiebt auf längere Sicht auch die Jahreszeiten – das heißt die Abläufe in der Natur. So blühen "Frühlingsboten" wie Schneeglöckchen und Forsythien früher, und auch manche Schmetterlinge schlüpfen eher. Das hat Folgen für viele Ökosysteme, denn eingespielte Beziehungen zwischen Pflanzen und Tieren geraten durcheinander.</w:t>
      </w:r>
      <w:bookmarkStart w:id="0" w:name="_GoBack"/>
    </w:p>
    <w:bookmarkEnd w:id="0"/>
    <w:p w:rsidR="00EB6C69" w:rsidRPr="00EB6C69" w:rsidRDefault="00130839" w:rsidP="00EB6C69">
      <w:pPr>
        <w:rPr>
          <w:rFonts w:ascii="Arial" w:hAnsi="Arial" w:cs="Arial"/>
          <w:sz w:val="24"/>
          <w:szCs w:val="24"/>
        </w:rPr>
      </w:pPr>
      <w:r>
        <w:fldChar w:fldCharType="begin"/>
      </w:r>
      <w:r>
        <w:instrText xml:space="preserve"> HYPERLINK "https://www.umwelt-im-unterricht.de/hintergrund/klimawandel-jahreszeiten-und-oekosysteme/" </w:instrText>
      </w:r>
      <w:r>
        <w:fldChar w:fldCharType="separate"/>
      </w:r>
      <w:r w:rsidR="00EB6C69" w:rsidRPr="00EB6C69">
        <w:rPr>
          <w:rStyle w:val="Hyperlink"/>
          <w:rFonts w:ascii="Arial" w:hAnsi="Arial" w:cs="Arial"/>
          <w:sz w:val="24"/>
          <w:szCs w:val="24"/>
        </w:rPr>
        <w:t xml:space="preserve">mehr lesen </w:t>
      </w:r>
      <w:r>
        <w:rPr>
          <w:rStyle w:val="Hyperlink"/>
          <w:rFonts w:ascii="Arial" w:hAnsi="Arial" w:cs="Arial"/>
          <w:sz w:val="24"/>
          <w:szCs w:val="24"/>
        </w:rPr>
        <w:fldChar w:fldCharType="end"/>
      </w: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310548" w:rsidRPr="00310548" w:rsidRDefault="00310548" w:rsidP="00310548">
      <w:pPr>
        <w:rPr>
          <w:rFonts w:ascii="Arial" w:hAnsi="Arial" w:cs="Arial"/>
          <w:sz w:val="24"/>
          <w:szCs w:val="24"/>
        </w:rPr>
      </w:pPr>
      <w:r w:rsidRPr="00310548">
        <w:rPr>
          <w:rFonts w:ascii="Arial" w:hAnsi="Arial" w:cs="Arial"/>
          <w:sz w:val="24"/>
          <w:szCs w:val="24"/>
        </w:rPr>
        <w:t xml:space="preserve">11.02.2016 | Klima | Ökosysteme und biologische Vielfalt </w:t>
      </w:r>
    </w:p>
    <w:p w:rsidR="00310548" w:rsidRPr="00310548" w:rsidRDefault="00310548" w:rsidP="00310548">
      <w:pPr>
        <w:rPr>
          <w:rFonts w:ascii="Arial" w:hAnsi="Arial" w:cs="Arial"/>
          <w:color w:val="0000FF"/>
          <w:sz w:val="24"/>
          <w:szCs w:val="24"/>
          <w:u w:val="single"/>
        </w:rPr>
      </w:pPr>
      <w:r w:rsidRPr="00310548">
        <w:rPr>
          <w:rFonts w:ascii="Arial" w:hAnsi="Arial" w:cs="Arial"/>
          <w:sz w:val="24"/>
          <w:szCs w:val="24"/>
        </w:rPr>
        <w:fldChar w:fldCharType="begin"/>
      </w:r>
      <w:r w:rsidRPr="00310548">
        <w:rPr>
          <w:rFonts w:ascii="Arial" w:hAnsi="Arial" w:cs="Arial"/>
          <w:sz w:val="24"/>
          <w:szCs w:val="24"/>
        </w:rPr>
        <w:instrText xml:space="preserve"> HYPERLINK "https://www.umwelt-im-unterricht.de/medien/dateien/artenpuzzle-oekosysteme-im-fruehling/" </w:instrText>
      </w:r>
      <w:r w:rsidRPr="00310548">
        <w:rPr>
          <w:rFonts w:ascii="Arial" w:hAnsi="Arial" w:cs="Arial"/>
          <w:sz w:val="24"/>
          <w:szCs w:val="24"/>
        </w:rPr>
        <w:fldChar w:fldCharType="separate"/>
      </w:r>
      <w:r w:rsidRPr="00310548">
        <w:rPr>
          <w:rFonts w:ascii="Arial" w:hAnsi="Arial" w:cs="Arial"/>
          <w:color w:val="0000FF"/>
          <w:sz w:val="24"/>
          <w:szCs w:val="24"/>
          <w:u w:val="single"/>
        </w:rPr>
        <w:t>Artenpuzzle: Ökosysteme im Frühling</w:t>
      </w:r>
    </w:p>
    <w:p w:rsidR="00310548" w:rsidRPr="00310548" w:rsidRDefault="00310548" w:rsidP="00310548">
      <w:pPr>
        <w:rPr>
          <w:rFonts w:ascii="Arial" w:hAnsi="Arial" w:cs="Arial"/>
          <w:sz w:val="24"/>
          <w:szCs w:val="24"/>
        </w:rPr>
      </w:pPr>
      <w:r w:rsidRPr="00310548">
        <w:rPr>
          <w:rFonts w:ascii="Arial" w:hAnsi="Arial" w:cs="Arial"/>
          <w:sz w:val="24"/>
          <w:szCs w:val="24"/>
        </w:rPr>
        <w:fldChar w:fldCharType="end"/>
      </w:r>
      <w:r w:rsidRPr="00310548">
        <w:rPr>
          <w:rFonts w:ascii="Arial" w:hAnsi="Arial" w:cs="Arial"/>
          <w:sz w:val="24"/>
          <w:szCs w:val="24"/>
        </w:rPr>
        <w:t xml:space="preserve">Sekundarstufe </w:t>
      </w:r>
    </w:p>
    <w:p w:rsidR="00310548" w:rsidRPr="00310548" w:rsidRDefault="00310548" w:rsidP="009E3FCD">
      <w:pPr>
        <w:pStyle w:val="StandardWeb"/>
        <w:spacing w:after="120" w:afterAutospacing="0"/>
        <w:rPr>
          <w:rFonts w:ascii="Arial" w:hAnsi="Arial" w:cs="Arial"/>
        </w:rPr>
      </w:pPr>
      <w:r w:rsidRPr="00310548">
        <w:rPr>
          <w:rFonts w:ascii="Arial" w:hAnsi="Arial" w:cs="Arial"/>
        </w:rPr>
        <w:t>Durch den Klimawandel und steigende Durchschnittstemperaturen verschieben sich die Jahreszeiten. Das Artenpuzzle enthält Bilder und Sachtexte zu typischen "Frühlingsboten". Die Klasse erarbeitet in Gruppen die Abhängigkeiten der Tiere und Pflanzen im Frühling. Welche Auswirkungen hat es, wenn diese Abhängigkeiten durcheinander geraten? </w:t>
      </w:r>
    </w:p>
    <w:p w:rsidR="00506B16" w:rsidRPr="00310548" w:rsidRDefault="00130839" w:rsidP="009E3FCD">
      <w:pPr>
        <w:spacing w:after="0"/>
        <w:rPr>
          <w:rFonts w:ascii="Arial" w:hAnsi="Arial" w:cs="Arial"/>
          <w:color w:val="0000FF"/>
          <w:sz w:val="24"/>
          <w:szCs w:val="24"/>
          <w:u w:val="single"/>
        </w:rPr>
      </w:pPr>
      <w:hyperlink r:id="rId21" w:history="1">
        <w:r w:rsidR="00310548" w:rsidRPr="00310548">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22" w:history="1">
        <w:r w:rsidR="00D251D1" w:rsidRPr="00D251D1">
          <w:rPr>
            <w:rStyle w:val="Hyperlink"/>
            <w:rFonts w:ascii="Arial" w:hAnsi="Arial" w:cs="Arial"/>
            <w:sz w:val="24"/>
            <w:szCs w:val="24"/>
          </w:rPr>
          <w:t>Arbeitsmaterial herunterladen</w:t>
        </w:r>
      </w:hyperlink>
    </w:p>
    <w:sectPr w:rsidR="00506B16" w:rsidRPr="00310548">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839" w:rsidRDefault="00130839" w:rsidP="006C5FCF">
      <w:pPr>
        <w:spacing w:after="0" w:line="240" w:lineRule="auto"/>
      </w:pPr>
      <w:r>
        <w:separator/>
      </w:r>
    </w:p>
  </w:endnote>
  <w:endnote w:type="continuationSeparator" w:id="0">
    <w:p w:rsidR="00130839" w:rsidRDefault="00130839"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839" w:rsidRDefault="00130839" w:rsidP="006C5FCF">
      <w:pPr>
        <w:spacing w:after="0" w:line="240" w:lineRule="auto"/>
      </w:pPr>
      <w:r>
        <w:separator/>
      </w:r>
    </w:p>
  </w:footnote>
  <w:footnote w:type="continuationSeparator" w:id="0">
    <w:p w:rsidR="00130839" w:rsidRDefault="00130839"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21544C">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E2B35"/>
    <w:multiLevelType w:val="multilevel"/>
    <w:tmpl w:val="8848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D33D30"/>
    <w:multiLevelType w:val="multilevel"/>
    <w:tmpl w:val="248A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D21D4E"/>
    <w:multiLevelType w:val="multilevel"/>
    <w:tmpl w:val="EB9C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C9659A5"/>
    <w:multiLevelType w:val="multilevel"/>
    <w:tmpl w:val="B60ED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EB335E"/>
    <w:multiLevelType w:val="multilevel"/>
    <w:tmpl w:val="CAD0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CB55700"/>
    <w:multiLevelType w:val="multilevel"/>
    <w:tmpl w:val="D94A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DE36600"/>
    <w:multiLevelType w:val="multilevel"/>
    <w:tmpl w:val="A9468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62501D4"/>
    <w:multiLevelType w:val="multilevel"/>
    <w:tmpl w:val="7DB88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5CA42E6"/>
    <w:multiLevelType w:val="multilevel"/>
    <w:tmpl w:val="7F76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3CE6EB1"/>
    <w:multiLevelType w:val="multilevel"/>
    <w:tmpl w:val="851C0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2"/>
  </w:num>
  <w:num w:numId="3">
    <w:abstractNumId w:val="43"/>
  </w:num>
  <w:num w:numId="4">
    <w:abstractNumId w:val="28"/>
  </w:num>
  <w:num w:numId="5">
    <w:abstractNumId w:val="35"/>
  </w:num>
  <w:num w:numId="6">
    <w:abstractNumId w:val="42"/>
  </w:num>
  <w:num w:numId="7">
    <w:abstractNumId w:val="38"/>
  </w:num>
  <w:num w:numId="8">
    <w:abstractNumId w:val="37"/>
  </w:num>
  <w:num w:numId="9">
    <w:abstractNumId w:val="10"/>
  </w:num>
  <w:num w:numId="10">
    <w:abstractNumId w:val="22"/>
  </w:num>
  <w:num w:numId="11">
    <w:abstractNumId w:val="31"/>
  </w:num>
  <w:num w:numId="12">
    <w:abstractNumId w:val="23"/>
  </w:num>
  <w:num w:numId="13">
    <w:abstractNumId w:val="25"/>
  </w:num>
  <w:num w:numId="14">
    <w:abstractNumId w:val="7"/>
  </w:num>
  <w:num w:numId="15">
    <w:abstractNumId w:val="5"/>
  </w:num>
  <w:num w:numId="16">
    <w:abstractNumId w:val="36"/>
  </w:num>
  <w:num w:numId="17">
    <w:abstractNumId w:val="9"/>
  </w:num>
  <w:num w:numId="18">
    <w:abstractNumId w:val="40"/>
  </w:num>
  <w:num w:numId="19">
    <w:abstractNumId w:val="18"/>
  </w:num>
  <w:num w:numId="20">
    <w:abstractNumId w:val="17"/>
  </w:num>
  <w:num w:numId="21">
    <w:abstractNumId w:val="19"/>
  </w:num>
  <w:num w:numId="22">
    <w:abstractNumId w:val="15"/>
  </w:num>
  <w:num w:numId="23">
    <w:abstractNumId w:val="45"/>
  </w:num>
  <w:num w:numId="24">
    <w:abstractNumId w:val="12"/>
  </w:num>
  <w:num w:numId="25">
    <w:abstractNumId w:val="1"/>
  </w:num>
  <w:num w:numId="26">
    <w:abstractNumId w:val="2"/>
  </w:num>
  <w:num w:numId="27">
    <w:abstractNumId w:val="3"/>
  </w:num>
  <w:num w:numId="28">
    <w:abstractNumId w:val="8"/>
  </w:num>
  <w:num w:numId="29">
    <w:abstractNumId w:val="24"/>
  </w:num>
  <w:num w:numId="30">
    <w:abstractNumId w:val="41"/>
  </w:num>
  <w:num w:numId="31">
    <w:abstractNumId w:val="4"/>
  </w:num>
  <w:num w:numId="32">
    <w:abstractNumId w:val="26"/>
  </w:num>
  <w:num w:numId="33">
    <w:abstractNumId w:val="16"/>
  </w:num>
  <w:num w:numId="34">
    <w:abstractNumId w:val="46"/>
  </w:num>
  <w:num w:numId="35">
    <w:abstractNumId w:val="13"/>
  </w:num>
  <w:num w:numId="36">
    <w:abstractNumId w:val="30"/>
  </w:num>
  <w:num w:numId="37">
    <w:abstractNumId w:val="34"/>
  </w:num>
  <w:num w:numId="38">
    <w:abstractNumId w:val="44"/>
  </w:num>
  <w:num w:numId="39">
    <w:abstractNumId w:val="20"/>
  </w:num>
  <w:num w:numId="40">
    <w:abstractNumId w:val="21"/>
  </w:num>
  <w:num w:numId="41">
    <w:abstractNumId w:val="6"/>
  </w:num>
  <w:num w:numId="42">
    <w:abstractNumId w:val="0"/>
  </w:num>
  <w:num w:numId="43">
    <w:abstractNumId w:val="29"/>
  </w:num>
  <w:num w:numId="44">
    <w:abstractNumId w:val="39"/>
  </w:num>
  <w:num w:numId="45">
    <w:abstractNumId w:val="14"/>
  </w:num>
  <w:num w:numId="46">
    <w:abstractNumId w:val="33"/>
  </w:num>
  <w:num w:numId="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130839"/>
    <w:rsid w:val="00140EB4"/>
    <w:rsid w:val="0014337F"/>
    <w:rsid w:val="001E1A3E"/>
    <w:rsid w:val="0021544C"/>
    <w:rsid w:val="00310548"/>
    <w:rsid w:val="00347E6D"/>
    <w:rsid w:val="00355707"/>
    <w:rsid w:val="0036518D"/>
    <w:rsid w:val="003E7337"/>
    <w:rsid w:val="00403285"/>
    <w:rsid w:val="004236EE"/>
    <w:rsid w:val="00436631"/>
    <w:rsid w:val="0047500B"/>
    <w:rsid w:val="004F044A"/>
    <w:rsid w:val="00506B16"/>
    <w:rsid w:val="0053401B"/>
    <w:rsid w:val="00693603"/>
    <w:rsid w:val="006A009E"/>
    <w:rsid w:val="006C5FCF"/>
    <w:rsid w:val="007B3CB6"/>
    <w:rsid w:val="007B5A7B"/>
    <w:rsid w:val="008C5D6E"/>
    <w:rsid w:val="00987199"/>
    <w:rsid w:val="009E3FCD"/>
    <w:rsid w:val="00AA4AB7"/>
    <w:rsid w:val="00AC7C67"/>
    <w:rsid w:val="00AD1876"/>
    <w:rsid w:val="00B16016"/>
    <w:rsid w:val="00B6064A"/>
    <w:rsid w:val="00D251D1"/>
    <w:rsid w:val="00D91576"/>
    <w:rsid w:val="00E64AB1"/>
    <w:rsid w:val="00EB6C69"/>
    <w:rsid w:val="00F41AD5"/>
    <w:rsid w:val="00F433A4"/>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6849331">
      <w:bodyDiv w:val="1"/>
      <w:marLeft w:val="0"/>
      <w:marRight w:val="0"/>
      <w:marTop w:val="0"/>
      <w:marBottom w:val="0"/>
      <w:divBdr>
        <w:top w:val="none" w:sz="0" w:space="0" w:color="auto"/>
        <w:left w:val="none" w:sz="0" w:space="0" w:color="auto"/>
        <w:bottom w:val="none" w:sz="0" w:space="0" w:color="auto"/>
        <w:right w:val="none" w:sz="0" w:space="0" w:color="auto"/>
      </w:divBdr>
      <w:divsChild>
        <w:div w:id="933517597">
          <w:marLeft w:val="0"/>
          <w:marRight w:val="0"/>
          <w:marTop w:val="0"/>
          <w:marBottom w:val="0"/>
          <w:divBdr>
            <w:top w:val="none" w:sz="0" w:space="0" w:color="auto"/>
            <w:left w:val="none" w:sz="0" w:space="0" w:color="auto"/>
            <w:bottom w:val="none" w:sz="0" w:space="0" w:color="auto"/>
            <w:right w:val="none" w:sz="0" w:space="0" w:color="auto"/>
          </w:divBdr>
        </w:div>
        <w:div w:id="1369253941">
          <w:marLeft w:val="0"/>
          <w:marRight w:val="0"/>
          <w:marTop w:val="0"/>
          <w:marBottom w:val="0"/>
          <w:divBdr>
            <w:top w:val="none" w:sz="0" w:space="0" w:color="auto"/>
            <w:left w:val="none" w:sz="0" w:space="0" w:color="auto"/>
            <w:bottom w:val="none" w:sz="0" w:space="0" w:color="auto"/>
            <w:right w:val="none" w:sz="0" w:space="0" w:color="auto"/>
          </w:divBdr>
        </w:div>
        <w:div w:id="380521989">
          <w:marLeft w:val="0"/>
          <w:marRight w:val="0"/>
          <w:marTop w:val="0"/>
          <w:marBottom w:val="0"/>
          <w:divBdr>
            <w:top w:val="none" w:sz="0" w:space="0" w:color="auto"/>
            <w:left w:val="none" w:sz="0" w:space="0" w:color="auto"/>
            <w:bottom w:val="none" w:sz="0" w:space="0" w:color="auto"/>
            <w:right w:val="none" w:sz="0" w:space="0" w:color="auto"/>
          </w:divBdr>
        </w:div>
        <w:div w:id="1182738369">
          <w:marLeft w:val="0"/>
          <w:marRight w:val="0"/>
          <w:marTop w:val="0"/>
          <w:marBottom w:val="0"/>
          <w:divBdr>
            <w:top w:val="none" w:sz="0" w:space="0" w:color="auto"/>
            <w:left w:val="none" w:sz="0" w:space="0" w:color="auto"/>
            <w:bottom w:val="none" w:sz="0" w:space="0" w:color="auto"/>
            <w:right w:val="none" w:sz="0" w:space="0" w:color="auto"/>
          </w:divBdr>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29295192">
      <w:bodyDiv w:val="1"/>
      <w:marLeft w:val="0"/>
      <w:marRight w:val="0"/>
      <w:marTop w:val="0"/>
      <w:marBottom w:val="0"/>
      <w:divBdr>
        <w:top w:val="none" w:sz="0" w:space="0" w:color="auto"/>
        <w:left w:val="none" w:sz="0" w:space="0" w:color="auto"/>
        <w:bottom w:val="none" w:sz="0" w:space="0" w:color="auto"/>
        <w:right w:val="none" w:sz="0" w:space="0" w:color="auto"/>
      </w:divBdr>
      <w:divsChild>
        <w:div w:id="1819882593">
          <w:marLeft w:val="0"/>
          <w:marRight w:val="0"/>
          <w:marTop w:val="0"/>
          <w:marBottom w:val="0"/>
          <w:divBdr>
            <w:top w:val="none" w:sz="0" w:space="0" w:color="auto"/>
            <w:left w:val="none" w:sz="0" w:space="0" w:color="auto"/>
            <w:bottom w:val="none" w:sz="0" w:space="0" w:color="auto"/>
            <w:right w:val="none" w:sz="0" w:space="0" w:color="auto"/>
          </w:divBdr>
        </w:div>
        <w:div w:id="468977990">
          <w:marLeft w:val="0"/>
          <w:marRight w:val="0"/>
          <w:marTop w:val="0"/>
          <w:marBottom w:val="0"/>
          <w:divBdr>
            <w:top w:val="none" w:sz="0" w:space="0" w:color="auto"/>
            <w:left w:val="none" w:sz="0" w:space="0" w:color="auto"/>
            <w:bottom w:val="none" w:sz="0" w:space="0" w:color="auto"/>
            <w:right w:val="none" w:sz="0" w:space="0" w:color="auto"/>
          </w:divBdr>
          <w:divsChild>
            <w:div w:id="254678348">
              <w:marLeft w:val="0"/>
              <w:marRight w:val="0"/>
              <w:marTop w:val="0"/>
              <w:marBottom w:val="0"/>
              <w:divBdr>
                <w:top w:val="none" w:sz="0" w:space="0" w:color="auto"/>
                <w:left w:val="none" w:sz="0" w:space="0" w:color="auto"/>
                <w:bottom w:val="none" w:sz="0" w:space="0" w:color="auto"/>
                <w:right w:val="none" w:sz="0" w:space="0" w:color="auto"/>
              </w:divBdr>
            </w:div>
          </w:divsChild>
        </w:div>
        <w:div w:id="1374427207">
          <w:marLeft w:val="0"/>
          <w:marRight w:val="0"/>
          <w:marTop w:val="0"/>
          <w:marBottom w:val="0"/>
          <w:divBdr>
            <w:top w:val="none" w:sz="0" w:space="0" w:color="auto"/>
            <w:left w:val="none" w:sz="0" w:space="0" w:color="auto"/>
            <w:bottom w:val="none" w:sz="0" w:space="0" w:color="auto"/>
            <w:right w:val="none" w:sz="0" w:space="0" w:color="auto"/>
          </w:divBdr>
        </w:div>
        <w:div w:id="1465653711">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29206314">
      <w:bodyDiv w:val="1"/>
      <w:marLeft w:val="0"/>
      <w:marRight w:val="0"/>
      <w:marTop w:val="0"/>
      <w:marBottom w:val="0"/>
      <w:divBdr>
        <w:top w:val="none" w:sz="0" w:space="0" w:color="auto"/>
        <w:left w:val="none" w:sz="0" w:space="0" w:color="auto"/>
        <w:bottom w:val="none" w:sz="0" w:space="0" w:color="auto"/>
        <w:right w:val="none" w:sz="0" w:space="0" w:color="auto"/>
      </w:divBdr>
      <w:divsChild>
        <w:div w:id="443503876">
          <w:marLeft w:val="0"/>
          <w:marRight w:val="0"/>
          <w:marTop w:val="0"/>
          <w:marBottom w:val="0"/>
          <w:divBdr>
            <w:top w:val="none" w:sz="0" w:space="0" w:color="auto"/>
            <w:left w:val="none" w:sz="0" w:space="0" w:color="auto"/>
            <w:bottom w:val="none" w:sz="0" w:space="0" w:color="auto"/>
            <w:right w:val="none" w:sz="0" w:space="0" w:color="auto"/>
          </w:divBdr>
        </w:div>
        <w:div w:id="1061293610">
          <w:marLeft w:val="0"/>
          <w:marRight w:val="0"/>
          <w:marTop w:val="0"/>
          <w:marBottom w:val="0"/>
          <w:divBdr>
            <w:top w:val="none" w:sz="0" w:space="0" w:color="auto"/>
            <w:left w:val="none" w:sz="0" w:space="0" w:color="auto"/>
            <w:bottom w:val="none" w:sz="0" w:space="0" w:color="auto"/>
            <w:right w:val="none" w:sz="0" w:space="0" w:color="auto"/>
          </w:divBdr>
        </w:div>
        <w:div w:id="1543975438">
          <w:marLeft w:val="0"/>
          <w:marRight w:val="0"/>
          <w:marTop w:val="0"/>
          <w:marBottom w:val="0"/>
          <w:divBdr>
            <w:top w:val="none" w:sz="0" w:space="0" w:color="auto"/>
            <w:left w:val="none" w:sz="0" w:space="0" w:color="auto"/>
            <w:bottom w:val="none" w:sz="0" w:space="0" w:color="auto"/>
            <w:right w:val="none" w:sz="0" w:space="0" w:color="auto"/>
          </w:divBdr>
        </w:div>
        <w:div w:id="1735469604">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50367">
      <w:bodyDiv w:val="1"/>
      <w:marLeft w:val="0"/>
      <w:marRight w:val="0"/>
      <w:marTop w:val="0"/>
      <w:marBottom w:val="0"/>
      <w:divBdr>
        <w:top w:val="none" w:sz="0" w:space="0" w:color="auto"/>
        <w:left w:val="none" w:sz="0" w:space="0" w:color="auto"/>
        <w:bottom w:val="none" w:sz="0" w:space="0" w:color="auto"/>
        <w:right w:val="none" w:sz="0" w:space="0" w:color="auto"/>
      </w:divBdr>
      <w:divsChild>
        <w:div w:id="805003424">
          <w:marLeft w:val="0"/>
          <w:marRight w:val="0"/>
          <w:marTop w:val="0"/>
          <w:marBottom w:val="0"/>
          <w:divBdr>
            <w:top w:val="none" w:sz="0" w:space="0" w:color="auto"/>
            <w:left w:val="none" w:sz="0" w:space="0" w:color="auto"/>
            <w:bottom w:val="none" w:sz="0" w:space="0" w:color="auto"/>
            <w:right w:val="none" w:sz="0" w:space="0" w:color="auto"/>
          </w:divBdr>
        </w:div>
        <w:div w:id="1306742633">
          <w:marLeft w:val="0"/>
          <w:marRight w:val="0"/>
          <w:marTop w:val="0"/>
          <w:marBottom w:val="0"/>
          <w:divBdr>
            <w:top w:val="none" w:sz="0" w:space="0" w:color="auto"/>
            <w:left w:val="none" w:sz="0" w:space="0" w:color="auto"/>
            <w:bottom w:val="none" w:sz="0" w:space="0" w:color="auto"/>
            <w:right w:val="none" w:sz="0" w:space="0" w:color="auto"/>
          </w:divBdr>
        </w:div>
        <w:div w:id="529879885">
          <w:marLeft w:val="0"/>
          <w:marRight w:val="0"/>
          <w:marTop w:val="0"/>
          <w:marBottom w:val="0"/>
          <w:divBdr>
            <w:top w:val="none" w:sz="0" w:space="0" w:color="auto"/>
            <w:left w:val="none" w:sz="0" w:space="0" w:color="auto"/>
            <w:bottom w:val="none" w:sz="0" w:space="0" w:color="auto"/>
            <w:right w:val="none" w:sz="0" w:space="0" w:color="auto"/>
          </w:divBdr>
        </w:div>
        <w:div w:id="1306546965">
          <w:marLeft w:val="0"/>
          <w:marRight w:val="0"/>
          <w:marTop w:val="0"/>
          <w:marBottom w:val="0"/>
          <w:divBdr>
            <w:top w:val="none" w:sz="0" w:space="0" w:color="auto"/>
            <w:left w:val="none" w:sz="0" w:space="0" w:color="auto"/>
            <w:bottom w:val="none" w:sz="0" w:space="0" w:color="auto"/>
            <w:right w:val="none" w:sz="0" w:space="0" w:color="auto"/>
          </w:divBdr>
        </w:div>
      </w:divsChild>
    </w:div>
    <w:div w:id="1998268331">
      <w:bodyDiv w:val="1"/>
      <w:marLeft w:val="0"/>
      <w:marRight w:val="0"/>
      <w:marTop w:val="0"/>
      <w:marBottom w:val="0"/>
      <w:divBdr>
        <w:top w:val="none" w:sz="0" w:space="0" w:color="auto"/>
        <w:left w:val="none" w:sz="0" w:space="0" w:color="auto"/>
        <w:bottom w:val="none" w:sz="0" w:space="0" w:color="auto"/>
        <w:right w:val="none" w:sz="0" w:space="0" w:color="auto"/>
      </w:divBdr>
      <w:divsChild>
        <w:div w:id="1662417855">
          <w:marLeft w:val="0"/>
          <w:marRight w:val="0"/>
          <w:marTop w:val="0"/>
          <w:marBottom w:val="0"/>
          <w:divBdr>
            <w:top w:val="none" w:sz="0" w:space="0" w:color="auto"/>
            <w:left w:val="none" w:sz="0" w:space="0" w:color="auto"/>
            <w:bottom w:val="none" w:sz="0" w:space="0" w:color="auto"/>
            <w:right w:val="none" w:sz="0" w:space="0" w:color="auto"/>
          </w:divBdr>
        </w:div>
        <w:div w:id="1194880641">
          <w:marLeft w:val="0"/>
          <w:marRight w:val="0"/>
          <w:marTop w:val="0"/>
          <w:marBottom w:val="0"/>
          <w:divBdr>
            <w:top w:val="none" w:sz="0" w:space="0" w:color="auto"/>
            <w:left w:val="none" w:sz="0" w:space="0" w:color="auto"/>
            <w:bottom w:val="none" w:sz="0" w:space="0" w:color="auto"/>
            <w:right w:val="none" w:sz="0" w:space="0" w:color="auto"/>
          </w:divBdr>
        </w:div>
        <w:div w:id="1716352498">
          <w:marLeft w:val="0"/>
          <w:marRight w:val="0"/>
          <w:marTop w:val="0"/>
          <w:marBottom w:val="0"/>
          <w:divBdr>
            <w:top w:val="none" w:sz="0" w:space="0" w:color="auto"/>
            <w:left w:val="none" w:sz="0" w:space="0" w:color="auto"/>
            <w:bottom w:val="none" w:sz="0" w:space="0" w:color="auto"/>
            <w:right w:val="none" w:sz="0" w:space="0" w:color="auto"/>
          </w:divBdr>
        </w:div>
      </w:divsChild>
    </w:div>
    <w:div w:id="2003653687">
      <w:bodyDiv w:val="1"/>
      <w:marLeft w:val="0"/>
      <w:marRight w:val="0"/>
      <w:marTop w:val="0"/>
      <w:marBottom w:val="0"/>
      <w:divBdr>
        <w:top w:val="none" w:sz="0" w:space="0" w:color="auto"/>
        <w:left w:val="none" w:sz="0" w:space="0" w:color="auto"/>
        <w:bottom w:val="none" w:sz="0" w:space="0" w:color="auto"/>
        <w:right w:val="none" w:sz="0" w:space="0" w:color="auto"/>
      </w:divBdr>
      <w:divsChild>
        <w:div w:id="1794249856">
          <w:marLeft w:val="0"/>
          <w:marRight w:val="0"/>
          <w:marTop w:val="0"/>
          <w:marBottom w:val="0"/>
          <w:divBdr>
            <w:top w:val="none" w:sz="0" w:space="0" w:color="auto"/>
            <w:left w:val="none" w:sz="0" w:space="0" w:color="auto"/>
            <w:bottom w:val="none" w:sz="0" w:space="0" w:color="auto"/>
            <w:right w:val="none" w:sz="0" w:space="0" w:color="auto"/>
          </w:divBdr>
        </w:div>
        <w:div w:id="1768429639">
          <w:marLeft w:val="0"/>
          <w:marRight w:val="0"/>
          <w:marTop w:val="0"/>
          <w:marBottom w:val="0"/>
          <w:divBdr>
            <w:top w:val="none" w:sz="0" w:space="0" w:color="auto"/>
            <w:left w:val="none" w:sz="0" w:space="0" w:color="auto"/>
            <w:bottom w:val="none" w:sz="0" w:space="0" w:color="auto"/>
            <w:right w:val="none" w:sz="0" w:space="0" w:color="auto"/>
          </w:divBdr>
          <w:divsChild>
            <w:div w:id="1918392259">
              <w:marLeft w:val="0"/>
              <w:marRight w:val="0"/>
              <w:marTop w:val="0"/>
              <w:marBottom w:val="0"/>
              <w:divBdr>
                <w:top w:val="none" w:sz="0" w:space="0" w:color="auto"/>
                <w:left w:val="none" w:sz="0" w:space="0" w:color="auto"/>
                <w:bottom w:val="none" w:sz="0" w:space="0" w:color="auto"/>
                <w:right w:val="none" w:sz="0" w:space="0" w:color="auto"/>
              </w:divBdr>
            </w:div>
          </w:divsChild>
        </w:div>
        <w:div w:id="1671448395">
          <w:marLeft w:val="0"/>
          <w:marRight w:val="0"/>
          <w:marTop w:val="0"/>
          <w:marBottom w:val="0"/>
          <w:divBdr>
            <w:top w:val="none" w:sz="0" w:space="0" w:color="auto"/>
            <w:left w:val="none" w:sz="0" w:space="0" w:color="auto"/>
            <w:bottom w:val="none" w:sz="0" w:space="0" w:color="auto"/>
            <w:right w:val="none" w:sz="0" w:space="0" w:color="auto"/>
          </w:divBdr>
        </w:div>
        <w:div w:id="1240558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klimawandel-wann-beginnt-der-fruehling/" TargetMode="External"/><Relationship Id="rId13" Type="http://schemas.openxmlformats.org/officeDocument/2006/relationships/hyperlink" Target="http://www.dwd.de/DE/klimaumwelt/klimaueberwachung/phaenologie/produkte/jahreszeiten/jahreszeiten.html?nn=575800" TargetMode="External"/><Relationship Id="rId18" Type="http://schemas.openxmlformats.org/officeDocument/2006/relationships/hyperlink" Target="http://www.allergie.hexal.de/pollenflug/pollenflug-archiv/"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medien/dateien/artenpuzzle-oekosysteme-im-fruehling/" TargetMode="External"/><Relationship Id="rId7" Type="http://schemas.openxmlformats.org/officeDocument/2006/relationships/endnotes" Target="endnotes.xml"/><Relationship Id="rId12" Type="http://schemas.openxmlformats.org/officeDocument/2006/relationships/hyperlink" Target="https://www.umwelt-im-unterricht.de/fileadmin/user_upload/2016_TdW_KW_06/DWD_Phaenologische_Uhr_1961-2015_Deutschland_Wertetabelle.pdf" TargetMode="External"/><Relationship Id="rId17" Type="http://schemas.openxmlformats.org/officeDocument/2006/relationships/hyperlink" Target="http://www.erlebter-fruehling.d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wr.de/apfelbluete" TargetMode="External"/><Relationship Id="rId20" Type="http://schemas.openxmlformats.org/officeDocument/2006/relationships/hyperlink" Target="http://www.dwd.de/DE/leistungen/temperaturglobal/temperaturglobal.html?nn=342488&amp;lsbId=49822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fileadmin/user_upload/2016_TdW_KW_06/DWD_Phaenologische_Uhr_1961-2015_Deutschland_Infografik.pdf"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mwelt-im-unterricht.de/medien/dateien/artenpuzzle-oekosysteme-im-fruehling/" TargetMode="External"/><Relationship Id="rId23" Type="http://schemas.openxmlformats.org/officeDocument/2006/relationships/header" Target="header1.xml"/><Relationship Id="rId10" Type="http://schemas.openxmlformats.org/officeDocument/2006/relationships/hyperlink" Target="http://www.dwd.de/DE/klimaumwelt/klimaueberwachung/phaenologie/phaenologie_node.html" TargetMode="External"/><Relationship Id="rId19" Type="http://schemas.openxmlformats.org/officeDocument/2006/relationships/hyperlink" Target="http://www.dwd.de/DE/leistungen/klimadatenweltweit/klimadatenweltweit.html?nn=342488&amp;lsbId=498224" TargetMode="External"/><Relationship Id="rId4" Type="http://schemas.openxmlformats.org/officeDocument/2006/relationships/settings" Target="settings.xml"/><Relationship Id="rId9" Type="http://schemas.openxmlformats.org/officeDocument/2006/relationships/hyperlink" Target="https://www.umwelt-im-unterricht.de/hintergrund/klimawandel-jahreszeiten-und-oekosysteme/" TargetMode="External"/><Relationship Id="rId14" Type="http://schemas.openxmlformats.org/officeDocument/2006/relationships/hyperlink" Target="https://www.umwelt-im-unterricht.de/hintergrund/klimawandel-jahreszeiten-und-oekosysteme/" TargetMode="External"/><Relationship Id="rId22" Type="http://schemas.openxmlformats.org/officeDocument/2006/relationships/hyperlink" Target="https://www.umwelt-im-unterricht.de/fileadmin/user_upload/2016_TdW_KW_06/materialien_artenpuzzle_o__kosystem_SEK.doc"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1217</Words>
  <Characters>7674</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2018-04-19T14:49:00Z</cp:lastPrinted>
  <dcterms:created xsi:type="dcterms:W3CDTF">2018-04-19T14:43:00Z</dcterms:created>
  <dcterms:modified xsi:type="dcterms:W3CDTF">2018-04-19T14:49:00Z</dcterms:modified>
</cp:coreProperties>
</file>