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2350" w:rsidRPr="00032350" w:rsidRDefault="00032350" w:rsidP="00032350">
      <w:pPr>
        <w:pStyle w:val="berschrift1"/>
        <w:rPr>
          <w:rFonts w:ascii="Arial" w:hAnsi="Arial" w:cs="Arial"/>
        </w:rPr>
      </w:pPr>
      <w:r w:rsidRPr="00032350">
        <w:rPr>
          <w:rFonts w:ascii="Arial" w:hAnsi="Arial" w:cs="Arial"/>
        </w:rPr>
        <w:t>"</w:t>
      </w:r>
      <w:bookmarkStart w:id="0" w:name="_GoBack"/>
      <w:r w:rsidRPr="00032350">
        <w:rPr>
          <w:rFonts w:ascii="Arial" w:hAnsi="Arial" w:cs="Arial"/>
        </w:rPr>
        <w:t>Grüne" Apps: Natur bestimmen und entdecken</w:t>
      </w:r>
      <w:bookmarkEnd w:id="0"/>
    </w:p>
    <w:p w:rsidR="00032350" w:rsidRPr="00032350" w:rsidRDefault="00032350" w:rsidP="00032350">
      <w:pPr>
        <w:rPr>
          <w:rFonts w:ascii="Arial" w:hAnsi="Arial" w:cs="Arial"/>
          <w:sz w:val="24"/>
          <w:szCs w:val="24"/>
        </w:rPr>
      </w:pPr>
      <w:r w:rsidRPr="00032350">
        <w:rPr>
          <w:rFonts w:ascii="Arial" w:hAnsi="Arial" w:cs="Arial"/>
          <w:sz w:val="24"/>
          <w:szCs w:val="24"/>
        </w:rPr>
        <w:t xml:space="preserve">Grundschule </w:t>
      </w:r>
    </w:p>
    <w:p w:rsidR="00032350" w:rsidRPr="00032350" w:rsidRDefault="00032350" w:rsidP="00032350">
      <w:pPr>
        <w:pStyle w:val="StandardWeb"/>
        <w:rPr>
          <w:rFonts w:ascii="Arial" w:hAnsi="Arial" w:cs="Arial"/>
        </w:rPr>
      </w:pPr>
      <w:r w:rsidRPr="00032350">
        <w:rPr>
          <w:rFonts w:ascii="Arial" w:hAnsi="Arial" w:cs="Arial"/>
        </w:rPr>
        <w:t>Die Schüler/-innen tragen anhand einer Umfrage ihr Wissen über mobile Anwendungen zusammen. Die Lehrkraft stellt zudem ein Beispiel für eine "grüne" App vor. Anschließend testen die Schüler/-innen in Gruppen mithilfe eines Fragebogens "grüne" Apps. Gemeinsam mit der Lehrkraft werten die Schüler/-innen ihre Ergebnisse aus und diskutieren darüber.</w:t>
      </w:r>
    </w:p>
    <w:p w:rsidR="00032350" w:rsidRPr="00032350" w:rsidRDefault="00032350" w:rsidP="00032350">
      <w:pPr>
        <w:pStyle w:val="berschrift3"/>
        <w:rPr>
          <w:rFonts w:ascii="Arial" w:hAnsi="Arial" w:cs="Arial"/>
          <w:sz w:val="24"/>
          <w:szCs w:val="24"/>
        </w:rPr>
      </w:pPr>
      <w:r w:rsidRPr="00032350">
        <w:rPr>
          <w:rFonts w:ascii="Arial" w:hAnsi="Arial" w:cs="Arial"/>
          <w:sz w:val="24"/>
          <w:szCs w:val="24"/>
        </w:rPr>
        <w:t xml:space="preserve">Gehört zu: </w:t>
      </w:r>
    </w:p>
    <w:p w:rsidR="00032350" w:rsidRPr="00032350" w:rsidRDefault="00032350" w:rsidP="00032350">
      <w:pPr>
        <w:numPr>
          <w:ilvl w:val="0"/>
          <w:numId w:val="26"/>
        </w:numPr>
        <w:spacing w:before="100" w:beforeAutospacing="1" w:after="100" w:afterAutospacing="1" w:line="240" w:lineRule="auto"/>
        <w:rPr>
          <w:rFonts w:ascii="Arial" w:hAnsi="Arial" w:cs="Arial"/>
          <w:sz w:val="24"/>
          <w:szCs w:val="24"/>
        </w:rPr>
      </w:pPr>
      <w:hyperlink r:id="rId8" w:history="1">
        <w:r w:rsidRPr="00032350">
          <w:rPr>
            <w:rStyle w:val="Hyperlink"/>
            <w:rFonts w:ascii="Arial" w:hAnsi="Arial" w:cs="Arial"/>
            <w:sz w:val="24"/>
            <w:szCs w:val="24"/>
          </w:rPr>
          <w:t xml:space="preserve">Thema der Woche: Nachhaltig handeln mit "grünen" Apps </w:t>
        </w:r>
      </w:hyperlink>
    </w:p>
    <w:p w:rsidR="00032350" w:rsidRPr="00032350" w:rsidRDefault="00032350" w:rsidP="00032350">
      <w:pPr>
        <w:pStyle w:val="StandardWeb"/>
        <w:rPr>
          <w:rFonts w:ascii="Arial" w:hAnsi="Arial" w:cs="Arial"/>
        </w:rPr>
      </w:pPr>
      <w:r w:rsidRPr="00032350">
        <w:rPr>
          <w:rFonts w:ascii="Arial" w:hAnsi="Arial" w:cs="Arial"/>
          <w:b/>
          <w:bCs/>
        </w:rPr>
        <w:t>Kompetenzen und Ziele</w:t>
      </w:r>
      <w:r w:rsidRPr="00032350">
        <w:rPr>
          <w:rFonts w:ascii="Arial" w:hAnsi="Arial" w:cs="Arial"/>
        </w:rPr>
        <w:t xml:space="preserve"> </w:t>
      </w:r>
    </w:p>
    <w:p w:rsidR="00032350" w:rsidRPr="00032350" w:rsidRDefault="00032350" w:rsidP="00032350">
      <w:pPr>
        <w:pStyle w:val="StandardWeb"/>
        <w:rPr>
          <w:rFonts w:ascii="Arial" w:hAnsi="Arial" w:cs="Arial"/>
        </w:rPr>
      </w:pPr>
      <w:r w:rsidRPr="00032350">
        <w:rPr>
          <w:rFonts w:ascii="Arial" w:hAnsi="Arial" w:cs="Arial"/>
        </w:rPr>
        <w:t>Die Schüler/-innen ...</w:t>
      </w:r>
    </w:p>
    <w:p w:rsidR="00032350" w:rsidRPr="00032350" w:rsidRDefault="00032350" w:rsidP="00032350">
      <w:pPr>
        <w:numPr>
          <w:ilvl w:val="0"/>
          <w:numId w:val="27"/>
        </w:numPr>
        <w:spacing w:before="100" w:beforeAutospacing="1" w:after="100" w:afterAutospacing="1" w:line="240" w:lineRule="auto"/>
        <w:rPr>
          <w:rFonts w:ascii="Arial" w:hAnsi="Arial" w:cs="Arial"/>
          <w:sz w:val="24"/>
          <w:szCs w:val="24"/>
        </w:rPr>
      </w:pPr>
      <w:r w:rsidRPr="00032350">
        <w:rPr>
          <w:rFonts w:ascii="Arial" w:hAnsi="Arial" w:cs="Arial"/>
          <w:sz w:val="24"/>
          <w:szCs w:val="24"/>
        </w:rPr>
        <w:t>erweitern ihre Methodenkompetenz, indem sie mobile Apps als Lerninstrument einsetzen,</w:t>
      </w:r>
    </w:p>
    <w:p w:rsidR="00032350" w:rsidRPr="00032350" w:rsidRDefault="00032350" w:rsidP="00032350">
      <w:pPr>
        <w:numPr>
          <w:ilvl w:val="0"/>
          <w:numId w:val="27"/>
        </w:numPr>
        <w:spacing w:before="100" w:beforeAutospacing="1" w:after="100" w:afterAutospacing="1" w:line="240" w:lineRule="auto"/>
        <w:rPr>
          <w:rFonts w:ascii="Arial" w:hAnsi="Arial" w:cs="Arial"/>
          <w:sz w:val="24"/>
          <w:szCs w:val="24"/>
        </w:rPr>
      </w:pPr>
      <w:r w:rsidRPr="00032350">
        <w:rPr>
          <w:rFonts w:ascii="Arial" w:hAnsi="Arial" w:cs="Arial"/>
          <w:sz w:val="24"/>
          <w:szCs w:val="24"/>
        </w:rPr>
        <w:t>reflektieren und bewerten mobile Apps.</w:t>
      </w:r>
    </w:p>
    <w:p w:rsidR="00032350" w:rsidRPr="00032350" w:rsidRDefault="00032350" w:rsidP="00032350">
      <w:pPr>
        <w:pStyle w:val="StandardWeb"/>
        <w:rPr>
          <w:rFonts w:ascii="Arial" w:hAnsi="Arial" w:cs="Arial"/>
        </w:rPr>
      </w:pPr>
      <w:r w:rsidRPr="00032350">
        <w:rPr>
          <w:rFonts w:ascii="Arial" w:hAnsi="Arial" w:cs="Arial"/>
          <w:b/>
          <w:bCs/>
        </w:rPr>
        <w:t>Umsetzung</w:t>
      </w:r>
      <w:r w:rsidRPr="00032350">
        <w:rPr>
          <w:rFonts w:ascii="Arial" w:hAnsi="Arial" w:cs="Arial"/>
        </w:rPr>
        <w:t xml:space="preserve"> </w:t>
      </w:r>
    </w:p>
    <w:p w:rsidR="00032350" w:rsidRPr="00032350" w:rsidRDefault="00032350" w:rsidP="00032350">
      <w:pPr>
        <w:pStyle w:val="StandardWeb"/>
        <w:rPr>
          <w:rFonts w:ascii="Arial" w:hAnsi="Arial" w:cs="Arial"/>
        </w:rPr>
      </w:pPr>
      <w:r w:rsidRPr="00032350">
        <w:rPr>
          <w:rFonts w:ascii="Arial" w:hAnsi="Arial" w:cs="Arial"/>
          <w:i/>
          <w:iCs/>
        </w:rPr>
        <w:t>Hinweis: Für diesen Unterrichtsvorschlag nutzen die Schüler/-innen elektronische Medien. Daher muss eine Regelung für den Umgang mit elektronischen Geräten vorliegen. Der Unterrichtsvorschlag bietet zugleich einen geeigneten Anlass, um fehlende Regelungen zu entwickeln beziehungsweise vorhandene zu thematisieren und zu reflektieren.</w:t>
      </w:r>
      <w:r w:rsidRPr="00032350">
        <w:rPr>
          <w:rFonts w:ascii="Arial" w:hAnsi="Arial" w:cs="Arial"/>
        </w:rPr>
        <w:t xml:space="preserve"> </w:t>
      </w:r>
    </w:p>
    <w:p w:rsidR="00032350" w:rsidRPr="00032350" w:rsidRDefault="00032350" w:rsidP="00032350">
      <w:pPr>
        <w:pStyle w:val="StandardWeb"/>
        <w:rPr>
          <w:rFonts w:ascii="Arial" w:hAnsi="Arial" w:cs="Arial"/>
        </w:rPr>
      </w:pPr>
      <w:r w:rsidRPr="00032350">
        <w:rPr>
          <w:rFonts w:ascii="Arial" w:hAnsi="Arial" w:cs="Arial"/>
        </w:rPr>
        <w:t xml:space="preserve">Zur Vorbereitung der Unterrichtsstunde ist eine Hausaufgabe denkbar: Die Schüler/-innen </w:t>
      </w:r>
      <w:proofErr w:type="spellStart"/>
      <w:r w:rsidRPr="00032350">
        <w:rPr>
          <w:rFonts w:ascii="Arial" w:hAnsi="Arial" w:cs="Arial"/>
        </w:rPr>
        <w:t>fragen</w:t>
      </w:r>
      <w:proofErr w:type="spellEnd"/>
      <w:r w:rsidRPr="00032350">
        <w:rPr>
          <w:rFonts w:ascii="Arial" w:hAnsi="Arial" w:cs="Arial"/>
        </w:rPr>
        <w:t xml:space="preserve"> bei Familienmitgliedern und/oder im Freundeskreis nach: Wozu kann man ein Smartphone nutzen? Was ist eine App? Wozu nutzt der/die Befragte Apps? </w:t>
      </w:r>
    </w:p>
    <w:p w:rsidR="00032350" w:rsidRPr="00032350" w:rsidRDefault="00032350" w:rsidP="00032350">
      <w:pPr>
        <w:pStyle w:val="StandardWeb"/>
        <w:rPr>
          <w:rFonts w:ascii="Arial" w:hAnsi="Arial" w:cs="Arial"/>
        </w:rPr>
      </w:pPr>
      <w:r w:rsidRPr="00032350">
        <w:rPr>
          <w:rFonts w:ascii="Arial" w:hAnsi="Arial" w:cs="Arial"/>
        </w:rPr>
        <w:t xml:space="preserve">Falls keine Befragung vorab möglich ist, fragt die Lehrkraft zum Einstieg, was die Schüler/-innen über Smartphones wissen. Wissen die Schüler/-innen, was eine App ist und wozu diese genutzt werden kann? Wer von den Schülern/Schülerinnen hat ein eigenes Smartphone und nutzt Apps? Welche sind das? </w:t>
      </w:r>
    </w:p>
    <w:p w:rsidR="00032350" w:rsidRPr="00032350" w:rsidRDefault="00032350" w:rsidP="00032350">
      <w:pPr>
        <w:pStyle w:val="StandardWeb"/>
        <w:rPr>
          <w:rFonts w:ascii="Arial" w:hAnsi="Arial" w:cs="Arial"/>
        </w:rPr>
      </w:pPr>
      <w:r w:rsidRPr="00032350">
        <w:rPr>
          <w:rFonts w:ascii="Arial" w:hAnsi="Arial" w:cs="Arial"/>
        </w:rPr>
        <w:t xml:space="preserve">Findet vorab eine Befragung statt, fragt die Lehrkraft zum Einstieg in den Unterricht, was die Schüler/-innen herausgefunden haben. In einem fragengeleiteten Unterrichtsgespräch trägt die Klasse ihre Ergebnisse zusammen. Im Fokus steht die Frage, welche Apps genutzt werden und wofür. Die Lehrkraft kann einzelne der genannten Apps an der Tafel beziehungsweise am Whiteboard aufschreiben und </w:t>
      </w:r>
      <w:r w:rsidRPr="00032350">
        <w:rPr>
          <w:rFonts w:ascii="Arial" w:hAnsi="Arial" w:cs="Arial"/>
        </w:rPr>
        <w:lastRenderedPageBreak/>
        <w:t xml:space="preserve">anhand ihres Nutzungszwecks sortieren. Folgende Cluster bieten sich an: Kamera, Navigation, Medien, Ratgeber, Spiele, Wetter et </w:t>
      </w:r>
      <w:proofErr w:type="spellStart"/>
      <w:r w:rsidRPr="00032350">
        <w:rPr>
          <w:rFonts w:ascii="Arial" w:hAnsi="Arial" w:cs="Arial"/>
        </w:rPr>
        <w:t>cetera</w:t>
      </w:r>
      <w:proofErr w:type="spellEnd"/>
      <w:r w:rsidRPr="00032350">
        <w:rPr>
          <w:rFonts w:ascii="Arial" w:hAnsi="Arial" w:cs="Arial"/>
        </w:rPr>
        <w:t xml:space="preserve">.  </w:t>
      </w:r>
    </w:p>
    <w:p w:rsidR="00032350" w:rsidRPr="00032350" w:rsidRDefault="00032350" w:rsidP="00032350">
      <w:pPr>
        <w:pStyle w:val="StandardWeb"/>
        <w:rPr>
          <w:rFonts w:ascii="Arial" w:hAnsi="Arial" w:cs="Arial"/>
        </w:rPr>
      </w:pPr>
      <w:r w:rsidRPr="00032350">
        <w:rPr>
          <w:rFonts w:ascii="Arial" w:hAnsi="Arial" w:cs="Arial"/>
        </w:rPr>
        <w:t>Die Lehrkraft erklärt, dass Apps für unterschiedliche Zwecke genutzt werden. Anhand einzelner Apps nennt sie den Begriff "grüne" Apps. Damit werden mobile Apps bezeichnet, die sich mit Umweltschutz sowie nachhaltigem Konsum und Verbrauch beschäftigen. Ebenso können "grüne" Apps dabei helfen, die Umwelt zu bestimmen und zu erforschen. Mehr Informationen dazu bietet der </w:t>
      </w:r>
      <w:hyperlink r:id="rId9" w:tgtFrame="_self" w:history="1">
        <w:r w:rsidRPr="00032350">
          <w:rPr>
            <w:rStyle w:val="Hyperlink"/>
            <w:rFonts w:ascii="Arial" w:hAnsi="Arial" w:cs="Arial"/>
          </w:rPr>
          <w:t>Hintergrundtext</w:t>
        </w:r>
      </w:hyperlink>
      <w:r w:rsidRPr="00032350">
        <w:rPr>
          <w:rFonts w:ascii="Arial" w:hAnsi="Arial" w:cs="Arial"/>
        </w:rPr>
        <w:t>. Falls unter den genannten Beispielen keine "grüne" App ist, ergänzt die Lehrkraft Beispiele. Eine Liste bietet einen </w:t>
      </w:r>
      <w:hyperlink r:id="rId10" w:tgtFrame="_self" w:history="1">
        <w:r w:rsidRPr="00032350">
          <w:rPr>
            <w:rStyle w:val="Hyperlink"/>
            <w:rFonts w:ascii="Arial" w:hAnsi="Arial" w:cs="Arial"/>
          </w:rPr>
          <w:t>Überblick verschiedener "grüner" Apps</w:t>
        </w:r>
      </w:hyperlink>
      <w:r w:rsidRPr="00032350">
        <w:rPr>
          <w:rFonts w:ascii="Arial" w:hAnsi="Arial" w:cs="Arial"/>
        </w:rPr>
        <w:t xml:space="preserve">.  </w:t>
      </w:r>
    </w:p>
    <w:p w:rsidR="00032350" w:rsidRPr="00032350" w:rsidRDefault="00032350" w:rsidP="00032350">
      <w:pPr>
        <w:pStyle w:val="StandardWeb"/>
        <w:rPr>
          <w:rFonts w:ascii="Arial" w:hAnsi="Arial" w:cs="Arial"/>
        </w:rPr>
      </w:pPr>
      <w:r w:rsidRPr="00032350">
        <w:rPr>
          <w:rFonts w:ascii="Arial" w:hAnsi="Arial" w:cs="Arial"/>
        </w:rPr>
        <w:t xml:space="preserve">Anschließend stellt die Lehrkraft mithilfe des </w:t>
      </w:r>
      <w:proofErr w:type="spellStart"/>
      <w:r w:rsidRPr="00032350">
        <w:rPr>
          <w:rFonts w:ascii="Arial" w:hAnsi="Arial" w:cs="Arial"/>
        </w:rPr>
        <w:t>Smartboards</w:t>
      </w:r>
      <w:proofErr w:type="spellEnd"/>
      <w:r w:rsidRPr="00032350">
        <w:rPr>
          <w:rFonts w:ascii="Arial" w:hAnsi="Arial" w:cs="Arial"/>
        </w:rPr>
        <w:t xml:space="preserve"> eine App zur Pflanzen- oder Tierbestimmung vor. Sollte kein </w:t>
      </w:r>
      <w:proofErr w:type="spellStart"/>
      <w:r w:rsidRPr="00032350">
        <w:rPr>
          <w:rFonts w:ascii="Arial" w:hAnsi="Arial" w:cs="Arial"/>
        </w:rPr>
        <w:t>Smartboard</w:t>
      </w:r>
      <w:proofErr w:type="spellEnd"/>
      <w:r w:rsidRPr="00032350">
        <w:rPr>
          <w:rFonts w:ascii="Arial" w:hAnsi="Arial" w:cs="Arial"/>
        </w:rPr>
        <w:t xml:space="preserve"> vorhanden sein, kann die Lehrkraft, sofern sie ein Smartphone oder Tablet besitzt, vorab eine App durchgehen. Dabei macht sie von jedem der Schritte Screenshots, druckt diese aus und verteilt sie in der Klasse. Als Apps empfehlen sich zum Beispiel die vom Naturschutzbund Deutschland (NABU) herausgegebene kostenlose </w:t>
      </w:r>
      <w:hyperlink r:id="rId11" w:tgtFrame="_blank" w:tooltip="Öffnet externen Link in neuem Fenster" w:history="1">
        <w:r w:rsidRPr="00032350">
          <w:rPr>
            <w:rStyle w:val="Hyperlink"/>
            <w:rFonts w:ascii="Arial" w:hAnsi="Arial" w:cs="Arial"/>
          </w:rPr>
          <w:t>Vogelführer-App</w:t>
        </w:r>
      </w:hyperlink>
      <w:r w:rsidRPr="00032350">
        <w:rPr>
          <w:rFonts w:ascii="Arial" w:hAnsi="Arial" w:cs="Arial"/>
        </w:rPr>
        <w:t> für Android und iOS. Ebenso die App </w:t>
      </w:r>
      <w:hyperlink r:id="rId12" w:tgtFrame="_blank" w:tooltip="Öffnet externen Link in neuem Fenster" w:history="1">
        <w:r w:rsidRPr="00032350">
          <w:rPr>
            <w:rStyle w:val="Hyperlink"/>
            <w:rFonts w:ascii="Arial" w:hAnsi="Arial" w:cs="Arial"/>
          </w:rPr>
          <w:t>Naturblick</w:t>
        </w:r>
      </w:hyperlink>
      <w:r w:rsidRPr="00032350">
        <w:rPr>
          <w:rFonts w:ascii="Arial" w:hAnsi="Arial" w:cs="Arial"/>
        </w:rPr>
        <w:t xml:space="preserve"> zur Pflanzen- und Tierbestimmung, die vom Naturkundemuseum Berlin konzipiert wurde. Die kostenfreie App gibt es für Android sowie iOS. </w:t>
      </w:r>
    </w:p>
    <w:p w:rsidR="00032350" w:rsidRPr="00032350" w:rsidRDefault="00032350" w:rsidP="00032350">
      <w:pPr>
        <w:pStyle w:val="StandardWeb"/>
        <w:rPr>
          <w:rFonts w:ascii="Arial" w:hAnsi="Arial" w:cs="Arial"/>
        </w:rPr>
      </w:pPr>
      <w:r w:rsidRPr="00032350">
        <w:rPr>
          <w:rFonts w:ascii="Arial" w:hAnsi="Arial" w:cs="Arial"/>
        </w:rPr>
        <w:t>Auch kann die Lehrkraft eine App vorstellen, die keinen Themenbereich fokussiert und sich als Werkzeug für den Unterricht anbietet. Zum Beispiel die App </w:t>
      </w:r>
      <w:proofErr w:type="spellStart"/>
      <w:r w:rsidRPr="00032350">
        <w:rPr>
          <w:rFonts w:ascii="Arial" w:hAnsi="Arial" w:cs="Arial"/>
        </w:rPr>
        <w:fldChar w:fldCharType="begin"/>
      </w:r>
      <w:r w:rsidRPr="00032350">
        <w:rPr>
          <w:rFonts w:ascii="Arial" w:hAnsi="Arial" w:cs="Arial"/>
        </w:rPr>
        <w:instrText xml:space="preserve"> HYPERLINK "https://evernote.com/intl/de/upgrade/?tier=plus&amp;offer=www_menu" \o "Öffnet externen Link in neuem Fenster" \t "_blank" </w:instrText>
      </w:r>
      <w:r w:rsidRPr="00032350">
        <w:rPr>
          <w:rFonts w:ascii="Arial" w:hAnsi="Arial" w:cs="Arial"/>
        </w:rPr>
        <w:fldChar w:fldCharType="separate"/>
      </w:r>
      <w:r w:rsidRPr="00032350">
        <w:rPr>
          <w:rStyle w:val="Hyperlink"/>
          <w:rFonts w:ascii="Arial" w:hAnsi="Arial" w:cs="Arial"/>
        </w:rPr>
        <w:t>Evernote</w:t>
      </w:r>
      <w:proofErr w:type="spellEnd"/>
      <w:r w:rsidRPr="00032350">
        <w:rPr>
          <w:rFonts w:ascii="Arial" w:hAnsi="Arial" w:cs="Arial"/>
        </w:rPr>
        <w:fldChar w:fldCharType="end"/>
      </w:r>
      <w:r w:rsidRPr="00032350">
        <w:rPr>
          <w:rFonts w:ascii="Arial" w:hAnsi="Arial" w:cs="Arial"/>
        </w:rPr>
        <w:t>, mit der die Schüler/-innen ihre Ergebnisse sammeln können. Dazu gehören nicht allein Text, sondern auch Fotos oder Audios. Weitere Beispiele für "grüne" Apps sowie Apps als Werkzeuge finden sich in der </w:t>
      </w:r>
      <w:hyperlink r:id="rId13" w:tgtFrame="_self" w:history="1">
        <w:r w:rsidRPr="00032350">
          <w:rPr>
            <w:rStyle w:val="Hyperlink"/>
            <w:rFonts w:ascii="Arial" w:hAnsi="Arial" w:cs="Arial"/>
          </w:rPr>
          <w:t>Übersicht "grüner" Apps</w:t>
        </w:r>
      </w:hyperlink>
      <w:r w:rsidRPr="00032350">
        <w:rPr>
          <w:rFonts w:ascii="Arial" w:hAnsi="Arial" w:cs="Arial"/>
        </w:rPr>
        <w:t xml:space="preserve">. </w:t>
      </w:r>
    </w:p>
    <w:p w:rsidR="00032350" w:rsidRPr="00032350" w:rsidRDefault="00032350" w:rsidP="00032350">
      <w:pPr>
        <w:pStyle w:val="StandardWeb"/>
        <w:rPr>
          <w:rFonts w:ascii="Arial" w:hAnsi="Arial" w:cs="Arial"/>
        </w:rPr>
      </w:pPr>
      <w:r w:rsidRPr="00032350">
        <w:rPr>
          <w:rFonts w:ascii="Arial" w:hAnsi="Arial" w:cs="Arial"/>
          <w:i/>
          <w:iCs/>
        </w:rPr>
        <w:t>Achtung: Nicht alle diese Angebote sind kostenlos!</w:t>
      </w:r>
      <w:r w:rsidRPr="00032350">
        <w:rPr>
          <w:rFonts w:ascii="Arial" w:hAnsi="Arial" w:cs="Arial"/>
        </w:rPr>
        <w:t xml:space="preserve"> </w:t>
      </w:r>
    </w:p>
    <w:p w:rsidR="00032350" w:rsidRPr="00032350" w:rsidRDefault="00032350" w:rsidP="00032350">
      <w:pPr>
        <w:pStyle w:val="StandardWeb"/>
        <w:rPr>
          <w:rFonts w:ascii="Arial" w:hAnsi="Arial" w:cs="Arial"/>
        </w:rPr>
      </w:pPr>
      <w:r w:rsidRPr="00032350">
        <w:rPr>
          <w:rFonts w:ascii="Arial" w:hAnsi="Arial" w:cs="Arial"/>
        </w:rPr>
        <w:t xml:space="preserve">Beim Thema Apps ist es wichtig, dass die Lehrkraft auch auf die Bedingungen sowie Konsequenzen der Nutzung hinweist. Apps für Smartphones kosten teils Geld. Für die Nutzung der Geräte braucht man einen Internetzugang, auch hier können zusätzliche Kosten entstehen. </w:t>
      </w:r>
    </w:p>
    <w:p w:rsidR="00032350" w:rsidRPr="00032350" w:rsidRDefault="00032350" w:rsidP="00032350">
      <w:pPr>
        <w:pStyle w:val="StandardWeb"/>
        <w:rPr>
          <w:rFonts w:ascii="Arial" w:hAnsi="Arial" w:cs="Arial"/>
        </w:rPr>
      </w:pPr>
      <w:r w:rsidRPr="00032350">
        <w:rPr>
          <w:rFonts w:ascii="Arial" w:hAnsi="Arial" w:cs="Arial"/>
        </w:rPr>
        <w:t>Anschließend testen die Schüler/-innen die App in Kleingruppen, bei einem Ausflug auf den Schulhof oder eine nahegelegene Wiese und bewerten sie anhand eines </w:t>
      </w:r>
      <w:hyperlink r:id="rId14" w:tgtFrame="_self" w:history="1">
        <w:r w:rsidRPr="00032350">
          <w:rPr>
            <w:rStyle w:val="Hyperlink"/>
            <w:rFonts w:ascii="Arial" w:hAnsi="Arial" w:cs="Arial"/>
          </w:rPr>
          <w:t>Fragebogens</w:t>
        </w:r>
      </w:hyperlink>
      <w:r w:rsidRPr="00032350">
        <w:rPr>
          <w:rFonts w:ascii="Arial" w:hAnsi="Arial" w:cs="Arial"/>
        </w:rPr>
        <w:t xml:space="preserve">. Dafür sollte in jeder der Gruppen mindestens ein Smartphone vorhanden sein. Außerdem erhalten die Schüler/-innen den Auftrag, drei bis fünf Blumen, Bäume und/oder Tiere zu bestimmen.  </w:t>
      </w:r>
    </w:p>
    <w:p w:rsidR="00032350" w:rsidRPr="00032350" w:rsidRDefault="00032350" w:rsidP="00032350">
      <w:pPr>
        <w:pStyle w:val="StandardWeb"/>
        <w:rPr>
          <w:rFonts w:ascii="Arial" w:hAnsi="Arial" w:cs="Arial"/>
        </w:rPr>
      </w:pPr>
      <w:r w:rsidRPr="00032350">
        <w:rPr>
          <w:rFonts w:ascii="Arial" w:hAnsi="Arial" w:cs="Arial"/>
        </w:rPr>
        <w:t xml:space="preserve">Ihre Ergebnisse tragen sie direkt in den Fragebogen ein. Diese werden anschließend in der Klasse präsentiert. Hierfür bieten sich unterschiedliche Möglichkeiten an: So kann jede Gruppe den anderen ihre Bewertung vortragen oder diese gleich durch die Vergabe von "Klebepunkten" an der Tafel beziehungsweise am </w:t>
      </w:r>
      <w:proofErr w:type="spellStart"/>
      <w:r w:rsidRPr="00032350">
        <w:rPr>
          <w:rFonts w:ascii="Arial" w:hAnsi="Arial" w:cs="Arial"/>
        </w:rPr>
        <w:t>Smartboard</w:t>
      </w:r>
      <w:proofErr w:type="spellEnd"/>
      <w:r w:rsidRPr="00032350">
        <w:rPr>
          <w:rFonts w:ascii="Arial" w:hAnsi="Arial" w:cs="Arial"/>
        </w:rPr>
        <w:t xml:space="preserve"> vorstellen. Hierzu wird das Bewertungsraster des Fragebogens auf das Board übertragen. Die Schüler/-innen verteilen als Antwort auf die Fragen jeweils einen </w:t>
      </w:r>
      <w:r w:rsidRPr="00032350">
        <w:rPr>
          <w:rFonts w:ascii="Arial" w:hAnsi="Arial" w:cs="Arial"/>
        </w:rPr>
        <w:lastRenderedPageBreak/>
        <w:t xml:space="preserve">grünen Punkt (gut, empfehlenswert), einen gelben (nicht so gut) oder einen roten (schlecht, nicht empfehlenswert). </w:t>
      </w:r>
    </w:p>
    <w:p w:rsidR="00032350" w:rsidRPr="00032350" w:rsidRDefault="00032350" w:rsidP="00032350">
      <w:pPr>
        <w:pStyle w:val="StandardWeb"/>
        <w:rPr>
          <w:rFonts w:ascii="Arial" w:hAnsi="Arial" w:cs="Arial"/>
        </w:rPr>
      </w:pPr>
      <w:r w:rsidRPr="00032350">
        <w:rPr>
          <w:rFonts w:ascii="Arial" w:hAnsi="Arial" w:cs="Arial"/>
        </w:rPr>
        <w:t>Zum Abschluss besprechen die Schüler/-innen ihre Ergebnisse. Folgende Aspekte bieten sich für die Diskussion an:</w:t>
      </w:r>
    </w:p>
    <w:p w:rsidR="00032350" w:rsidRPr="00032350" w:rsidRDefault="00032350" w:rsidP="00032350">
      <w:pPr>
        <w:numPr>
          <w:ilvl w:val="0"/>
          <w:numId w:val="28"/>
        </w:numPr>
        <w:spacing w:before="100" w:beforeAutospacing="1" w:after="100" w:afterAutospacing="1" w:line="240" w:lineRule="auto"/>
        <w:rPr>
          <w:rFonts w:ascii="Arial" w:hAnsi="Arial" w:cs="Arial"/>
          <w:sz w:val="24"/>
          <w:szCs w:val="24"/>
        </w:rPr>
      </w:pPr>
      <w:r w:rsidRPr="00032350">
        <w:rPr>
          <w:rFonts w:ascii="Arial" w:hAnsi="Arial" w:cs="Arial"/>
          <w:sz w:val="24"/>
          <w:szCs w:val="24"/>
        </w:rPr>
        <w:t>Was war gut an der App? Was nicht?</w:t>
      </w:r>
    </w:p>
    <w:p w:rsidR="00032350" w:rsidRPr="00032350" w:rsidRDefault="00032350" w:rsidP="00032350">
      <w:pPr>
        <w:numPr>
          <w:ilvl w:val="0"/>
          <w:numId w:val="28"/>
        </w:numPr>
        <w:spacing w:before="100" w:beforeAutospacing="1" w:after="100" w:afterAutospacing="1" w:line="240" w:lineRule="auto"/>
        <w:rPr>
          <w:rFonts w:ascii="Arial" w:hAnsi="Arial" w:cs="Arial"/>
          <w:sz w:val="24"/>
          <w:szCs w:val="24"/>
        </w:rPr>
      </w:pPr>
      <w:r w:rsidRPr="00032350">
        <w:rPr>
          <w:rFonts w:ascii="Arial" w:hAnsi="Arial" w:cs="Arial"/>
          <w:sz w:val="24"/>
          <w:szCs w:val="24"/>
        </w:rPr>
        <w:t>Was würden die Schüler/-innen an der App verbessern wollen?</w:t>
      </w:r>
    </w:p>
    <w:p w:rsidR="00032350" w:rsidRPr="00032350" w:rsidRDefault="00032350" w:rsidP="00032350">
      <w:pPr>
        <w:numPr>
          <w:ilvl w:val="0"/>
          <w:numId w:val="28"/>
        </w:numPr>
        <w:spacing w:before="100" w:beforeAutospacing="1" w:after="100" w:afterAutospacing="1" w:line="240" w:lineRule="auto"/>
        <w:rPr>
          <w:rFonts w:ascii="Arial" w:hAnsi="Arial" w:cs="Arial"/>
          <w:sz w:val="24"/>
          <w:szCs w:val="24"/>
        </w:rPr>
      </w:pPr>
      <w:r w:rsidRPr="00032350">
        <w:rPr>
          <w:rFonts w:ascii="Arial" w:hAnsi="Arial" w:cs="Arial"/>
          <w:sz w:val="24"/>
          <w:szCs w:val="24"/>
        </w:rPr>
        <w:t>Können sich die Schüler/-innen vorstellen, künftig häufiger eine grüne App zu nutzen?</w:t>
      </w:r>
    </w:p>
    <w:p w:rsidR="00032350" w:rsidRPr="00032350" w:rsidRDefault="00032350" w:rsidP="00032350">
      <w:pPr>
        <w:numPr>
          <w:ilvl w:val="0"/>
          <w:numId w:val="28"/>
        </w:numPr>
        <w:spacing w:before="100" w:beforeAutospacing="1" w:after="100" w:afterAutospacing="1" w:line="240" w:lineRule="auto"/>
        <w:rPr>
          <w:rFonts w:ascii="Arial" w:hAnsi="Arial" w:cs="Arial"/>
          <w:sz w:val="24"/>
          <w:szCs w:val="24"/>
        </w:rPr>
      </w:pPr>
      <w:r w:rsidRPr="00032350">
        <w:rPr>
          <w:rFonts w:ascii="Arial" w:hAnsi="Arial" w:cs="Arial"/>
          <w:sz w:val="24"/>
          <w:szCs w:val="24"/>
        </w:rPr>
        <w:t>Motiviert die App, mehr/etwas für den Schutz der Umwelt zu tun?</w:t>
      </w:r>
    </w:p>
    <w:p w:rsidR="00032350" w:rsidRPr="00032350" w:rsidRDefault="00032350" w:rsidP="00032350">
      <w:pPr>
        <w:numPr>
          <w:ilvl w:val="0"/>
          <w:numId w:val="28"/>
        </w:numPr>
        <w:spacing w:before="100" w:beforeAutospacing="1" w:after="100" w:afterAutospacing="1" w:line="240" w:lineRule="auto"/>
        <w:rPr>
          <w:rFonts w:ascii="Arial" w:hAnsi="Arial" w:cs="Arial"/>
          <w:sz w:val="24"/>
          <w:szCs w:val="24"/>
        </w:rPr>
      </w:pPr>
      <w:r w:rsidRPr="00032350">
        <w:rPr>
          <w:rFonts w:ascii="Arial" w:hAnsi="Arial" w:cs="Arial"/>
          <w:sz w:val="24"/>
          <w:szCs w:val="24"/>
        </w:rPr>
        <w:t>Welche weiteren grünen Apps wünschen sich die Schüler/-innen?</w:t>
      </w:r>
    </w:p>
    <w:p w:rsidR="00032350" w:rsidRPr="00032350" w:rsidRDefault="00032350" w:rsidP="00032350">
      <w:pPr>
        <w:pStyle w:val="StandardWeb"/>
        <w:rPr>
          <w:rFonts w:ascii="Arial" w:hAnsi="Arial" w:cs="Arial"/>
        </w:rPr>
      </w:pPr>
      <w:r w:rsidRPr="00032350">
        <w:rPr>
          <w:rFonts w:ascii="Arial" w:hAnsi="Arial" w:cs="Arial"/>
          <w:b/>
          <w:bCs/>
        </w:rPr>
        <w:t>Erweiterung</w:t>
      </w:r>
    </w:p>
    <w:p w:rsidR="00032350" w:rsidRPr="00032350" w:rsidRDefault="00032350" w:rsidP="00032350">
      <w:pPr>
        <w:numPr>
          <w:ilvl w:val="0"/>
          <w:numId w:val="29"/>
        </w:numPr>
        <w:spacing w:before="100" w:beforeAutospacing="1" w:after="100" w:afterAutospacing="1" w:line="240" w:lineRule="auto"/>
        <w:rPr>
          <w:rFonts w:ascii="Arial" w:hAnsi="Arial" w:cs="Arial"/>
          <w:sz w:val="24"/>
          <w:szCs w:val="24"/>
        </w:rPr>
      </w:pPr>
      <w:r w:rsidRPr="00032350">
        <w:rPr>
          <w:rFonts w:ascii="Arial" w:hAnsi="Arial" w:cs="Arial"/>
          <w:sz w:val="24"/>
          <w:szCs w:val="24"/>
        </w:rPr>
        <w:t>Ihre Ergebnisse können die Gruppen durch einen Aushang in der Schule zusätzlich für andere Klassen veröffentlichen.</w:t>
      </w:r>
    </w:p>
    <w:p w:rsidR="00032350" w:rsidRPr="00032350" w:rsidRDefault="00032350" w:rsidP="00032350">
      <w:pPr>
        <w:numPr>
          <w:ilvl w:val="0"/>
          <w:numId w:val="29"/>
        </w:numPr>
        <w:spacing w:before="100" w:beforeAutospacing="1" w:after="100" w:afterAutospacing="1" w:line="240" w:lineRule="auto"/>
        <w:rPr>
          <w:rFonts w:ascii="Arial" w:hAnsi="Arial" w:cs="Arial"/>
          <w:sz w:val="24"/>
          <w:szCs w:val="24"/>
        </w:rPr>
      </w:pPr>
      <w:r w:rsidRPr="00032350">
        <w:rPr>
          <w:rFonts w:ascii="Arial" w:hAnsi="Arial" w:cs="Arial"/>
          <w:sz w:val="24"/>
          <w:szCs w:val="24"/>
        </w:rPr>
        <w:t>Die </w:t>
      </w:r>
      <w:hyperlink r:id="rId15" w:tgtFrame="_self" w:history="1">
        <w:r w:rsidRPr="00032350">
          <w:rPr>
            <w:rStyle w:val="Hyperlink"/>
            <w:rFonts w:ascii="Arial" w:hAnsi="Arial" w:cs="Arial"/>
            <w:sz w:val="24"/>
            <w:szCs w:val="24"/>
          </w:rPr>
          <w:t>Übersicht "grüner" Apps</w:t>
        </w:r>
      </w:hyperlink>
      <w:r w:rsidRPr="00032350">
        <w:rPr>
          <w:rFonts w:ascii="Arial" w:hAnsi="Arial" w:cs="Arial"/>
          <w:sz w:val="24"/>
          <w:szCs w:val="24"/>
        </w:rPr>
        <w:t> enthält auch viele Apps, die das nachhaltige Handeln fördern sollen. Auch diese können von den Schülern/Schülerinnen bewertet und reflektiert werden.</w:t>
      </w:r>
    </w:p>
    <w:p w:rsidR="00032350" w:rsidRPr="00032350" w:rsidRDefault="00032350" w:rsidP="00032350">
      <w:pPr>
        <w:numPr>
          <w:ilvl w:val="0"/>
          <w:numId w:val="29"/>
        </w:numPr>
        <w:spacing w:before="100" w:beforeAutospacing="1" w:after="100" w:afterAutospacing="1" w:line="240" w:lineRule="auto"/>
        <w:rPr>
          <w:rFonts w:ascii="Arial" w:hAnsi="Arial" w:cs="Arial"/>
          <w:sz w:val="24"/>
          <w:szCs w:val="24"/>
        </w:rPr>
      </w:pPr>
      <w:r w:rsidRPr="00032350">
        <w:rPr>
          <w:rFonts w:ascii="Arial" w:hAnsi="Arial" w:cs="Arial"/>
          <w:sz w:val="24"/>
          <w:szCs w:val="24"/>
        </w:rPr>
        <w:t>Eine Möglichkeit, Smartphones einzusetzen, ist Geocaching. Dabei wird die Ortungsfunktion der Geräte via GPS für eine Art "Schnitzeljagd" genutzt. Weitere Informationen bietet der </w:t>
      </w:r>
      <w:hyperlink r:id="rId16" w:tgtFrame="_self" w:history="1">
        <w:r w:rsidRPr="00032350">
          <w:rPr>
            <w:rStyle w:val="Hyperlink"/>
            <w:rFonts w:ascii="Arial" w:hAnsi="Arial" w:cs="Arial"/>
            <w:sz w:val="24"/>
            <w:szCs w:val="24"/>
          </w:rPr>
          <w:t>Hintergrundtext</w:t>
        </w:r>
      </w:hyperlink>
      <w:r w:rsidRPr="00032350">
        <w:rPr>
          <w:rFonts w:ascii="Arial" w:hAnsi="Arial" w:cs="Arial"/>
          <w:sz w:val="24"/>
          <w:szCs w:val="24"/>
        </w:rPr>
        <w:t>.</w:t>
      </w:r>
    </w:p>
    <w:p w:rsidR="00032350" w:rsidRPr="00032350" w:rsidRDefault="00032350" w:rsidP="00032350">
      <w:pPr>
        <w:numPr>
          <w:ilvl w:val="0"/>
          <w:numId w:val="29"/>
        </w:numPr>
        <w:spacing w:before="100" w:beforeAutospacing="1" w:after="100" w:afterAutospacing="1" w:line="240" w:lineRule="auto"/>
        <w:rPr>
          <w:rFonts w:ascii="Arial" w:hAnsi="Arial" w:cs="Arial"/>
          <w:sz w:val="24"/>
          <w:szCs w:val="24"/>
        </w:rPr>
      </w:pPr>
      <w:r w:rsidRPr="00032350">
        <w:rPr>
          <w:rFonts w:ascii="Arial" w:hAnsi="Arial" w:cs="Arial"/>
          <w:sz w:val="24"/>
          <w:szCs w:val="24"/>
        </w:rPr>
        <w:t>Auch ohne Smartphone sind zahlreiche Informationen zur Nachhaltigkeit im Internet abrufbar und können im Unterricht genutzt werden. So gibt es zum Beispiel online verschiedene Fischratgeber. Hinweise dazu bietet das Thema der Woche </w:t>
      </w:r>
      <w:hyperlink r:id="rId17" w:tgtFrame="_self" w:history="1">
        <w:r w:rsidRPr="00032350">
          <w:rPr>
            <w:rStyle w:val="Hyperlink"/>
            <w:rFonts w:ascii="Arial" w:hAnsi="Arial" w:cs="Arial"/>
            <w:sz w:val="24"/>
            <w:szCs w:val="24"/>
          </w:rPr>
          <w:t>"Welcher Fisch darf auf den Teller?"</w:t>
        </w:r>
      </w:hyperlink>
      <w:r w:rsidRPr="00032350">
        <w:rPr>
          <w:rFonts w:ascii="Arial" w:hAnsi="Arial" w:cs="Arial"/>
          <w:sz w:val="24"/>
          <w:szCs w:val="24"/>
        </w:rPr>
        <w:t>.</w:t>
      </w:r>
    </w:p>
    <w:p w:rsidR="00032350" w:rsidRPr="00032350" w:rsidRDefault="00032350" w:rsidP="00032350">
      <w:pPr>
        <w:numPr>
          <w:ilvl w:val="0"/>
          <w:numId w:val="29"/>
        </w:numPr>
        <w:spacing w:before="100" w:beforeAutospacing="1" w:after="100" w:afterAutospacing="1" w:line="240" w:lineRule="auto"/>
        <w:rPr>
          <w:rFonts w:ascii="Arial" w:hAnsi="Arial" w:cs="Arial"/>
          <w:sz w:val="24"/>
          <w:szCs w:val="24"/>
        </w:rPr>
      </w:pPr>
      <w:r w:rsidRPr="00032350">
        <w:rPr>
          <w:rFonts w:ascii="Arial" w:hAnsi="Arial" w:cs="Arial"/>
          <w:sz w:val="24"/>
          <w:szCs w:val="24"/>
        </w:rPr>
        <w:t>Nachhaltigkeit spielt auch im Kontext von Smartphone- und Internetnutzung eine wichtige und diskussionswürdige Rolle. Je nach Niveau und Vorkenntnissen können im Unterricht zum Beispiel die Produktionsbedingungen von Smartphones thematisiert werden. Weitere Aspekte sind der Ressourcenverbrauch sowie die Entsorgung. Unterrichtsmaterialien dazu liefert das Thema der Woche </w:t>
      </w:r>
      <w:hyperlink r:id="rId18" w:tgtFrame="_self" w:history="1">
        <w:r w:rsidRPr="00032350">
          <w:rPr>
            <w:rStyle w:val="Hyperlink"/>
            <w:rFonts w:ascii="Arial" w:hAnsi="Arial" w:cs="Arial"/>
            <w:sz w:val="24"/>
            <w:szCs w:val="24"/>
          </w:rPr>
          <w:t>"Handy, Computer und Co. – zum Wegwerfen gebaut?"</w:t>
        </w:r>
      </w:hyperlink>
      <w:r w:rsidRPr="00032350">
        <w:rPr>
          <w:rFonts w:ascii="Arial" w:hAnsi="Arial" w:cs="Arial"/>
          <w:sz w:val="24"/>
          <w:szCs w:val="24"/>
        </w:rPr>
        <w:t> sowie </w:t>
      </w:r>
      <w:hyperlink r:id="rId19" w:tgtFrame="_self" w:history="1">
        <w:r w:rsidRPr="00032350">
          <w:rPr>
            <w:rStyle w:val="Hyperlink"/>
            <w:rFonts w:ascii="Arial" w:hAnsi="Arial" w:cs="Arial"/>
            <w:sz w:val="24"/>
            <w:szCs w:val="24"/>
          </w:rPr>
          <w:t>"Elektroaltgeräte: Abfall oder Goldmine?"</w:t>
        </w:r>
      </w:hyperlink>
      <w:r w:rsidRPr="00032350">
        <w:rPr>
          <w:rFonts w:ascii="Arial" w:hAnsi="Arial" w:cs="Arial"/>
          <w:sz w:val="24"/>
          <w:szCs w:val="24"/>
        </w:rPr>
        <w:t>.</w:t>
      </w:r>
    </w:p>
    <w:p w:rsidR="00032350" w:rsidRDefault="00032350">
      <w:pPr>
        <w:rPr>
          <w:rFonts w:ascii="Arial" w:eastAsiaTheme="majorEastAsia" w:hAnsi="Arial" w:cs="Arial"/>
          <w:b/>
          <w:bCs/>
          <w:color w:val="4F81BD" w:themeColor="accent1"/>
          <w:sz w:val="26"/>
          <w:szCs w:val="26"/>
        </w:rPr>
      </w:pPr>
      <w:r>
        <w:rPr>
          <w:rFonts w:ascii="Arial" w:hAnsi="Arial" w:cs="Arial"/>
        </w:rPr>
        <w:br w:type="page"/>
      </w:r>
    </w:p>
    <w:p w:rsidR="00403285" w:rsidRPr="007B3CB6" w:rsidRDefault="00403285" w:rsidP="00191772">
      <w:pPr>
        <w:pStyle w:val="berschrift2"/>
        <w:rPr>
          <w:rFonts w:ascii="Arial" w:hAnsi="Arial" w:cs="Arial"/>
        </w:rPr>
      </w:pPr>
      <w:r w:rsidRPr="007B3CB6">
        <w:rPr>
          <w:rFonts w:ascii="Arial" w:hAnsi="Arial" w:cs="Arial"/>
        </w:rPr>
        <w:lastRenderedPageBreak/>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032350" w:rsidRPr="00032350" w:rsidRDefault="00032350" w:rsidP="00032350">
      <w:pPr>
        <w:rPr>
          <w:rFonts w:ascii="Arial" w:hAnsi="Arial" w:cs="Arial"/>
          <w:sz w:val="24"/>
          <w:szCs w:val="24"/>
        </w:rPr>
      </w:pPr>
      <w:r w:rsidRPr="00032350">
        <w:rPr>
          <w:rFonts w:ascii="Arial" w:hAnsi="Arial" w:cs="Arial"/>
          <w:sz w:val="24"/>
          <w:szCs w:val="24"/>
        </w:rPr>
        <w:t xml:space="preserve">23.02.2017 | Themenübergreifend | Konsum </w:t>
      </w:r>
    </w:p>
    <w:p w:rsidR="00032350" w:rsidRPr="00032350" w:rsidRDefault="00032350" w:rsidP="00032350">
      <w:pPr>
        <w:rPr>
          <w:rFonts w:ascii="Arial" w:hAnsi="Arial" w:cs="Arial"/>
          <w:color w:val="0000FF"/>
          <w:sz w:val="24"/>
          <w:szCs w:val="24"/>
          <w:u w:val="single"/>
        </w:rPr>
      </w:pPr>
      <w:r w:rsidRPr="00032350">
        <w:rPr>
          <w:rFonts w:ascii="Arial" w:hAnsi="Arial" w:cs="Arial"/>
          <w:sz w:val="24"/>
          <w:szCs w:val="24"/>
        </w:rPr>
        <w:fldChar w:fldCharType="begin"/>
      </w:r>
      <w:r w:rsidRPr="00032350">
        <w:rPr>
          <w:rFonts w:ascii="Arial" w:hAnsi="Arial" w:cs="Arial"/>
          <w:sz w:val="24"/>
          <w:szCs w:val="24"/>
        </w:rPr>
        <w:instrText xml:space="preserve"> HYPERLINK "https://www.umwelt-im-unterricht.de/hintergrund/smartphones-in-der-schule/" </w:instrText>
      </w:r>
      <w:r w:rsidRPr="00032350">
        <w:rPr>
          <w:rFonts w:ascii="Arial" w:hAnsi="Arial" w:cs="Arial"/>
          <w:sz w:val="24"/>
          <w:szCs w:val="24"/>
        </w:rPr>
        <w:fldChar w:fldCharType="separate"/>
      </w:r>
      <w:r w:rsidRPr="00032350">
        <w:rPr>
          <w:rFonts w:ascii="Arial" w:hAnsi="Arial" w:cs="Arial"/>
          <w:color w:val="0000FF"/>
          <w:sz w:val="24"/>
          <w:szCs w:val="24"/>
          <w:u w:val="single"/>
        </w:rPr>
        <w:t>Smartphones in der Schule</w:t>
      </w:r>
    </w:p>
    <w:p w:rsidR="00032350" w:rsidRPr="00032350" w:rsidRDefault="00032350" w:rsidP="00032350">
      <w:pPr>
        <w:rPr>
          <w:rFonts w:ascii="Arial" w:hAnsi="Arial" w:cs="Arial"/>
          <w:sz w:val="24"/>
          <w:szCs w:val="24"/>
        </w:rPr>
      </w:pPr>
      <w:r w:rsidRPr="00032350">
        <w:rPr>
          <w:rFonts w:ascii="Arial" w:hAnsi="Arial" w:cs="Arial"/>
          <w:sz w:val="24"/>
          <w:szCs w:val="24"/>
        </w:rPr>
        <w:fldChar w:fldCharType="end"/>
      </w:r>
      <w:r w:rsidRPr="00032350">
        <w:rPr>
          <w:rFonts w:ascii="Arial" w:hAnsi="Arial" w:cs="Arial"/>
          <w:sz w:val="24"/>
          <w:szCs w:val="24"/>
        </w:rPr>
        <w:t>Ein kompetenter und verantwortungsvoller Umgang mit digitalen Medien ist heute fester Bestandteil des Bildungs- und Erziehungsauftrags der Schule. Dabei sollen digitale Medien nicht nur als zusätzliches Unterrichtsthema vermittelt werden, sondern als ein wichtiges Werkzeug für den Unterricht. Wie lässt sich das umsetzen? Und wie können mobile Anwendungen im Bereich Umwelt- und Nachhaltigkeitsthemen genutzt werden?</w:t>
      </w:r>
    </w:p>
    <w:p w:rsidR="00032350" w:rsidRPr="00032350" w:rsidRDefault="00032350" w:rsidP="00032350">
      <w:pPr>
        <w:rPr>
          <w:rFonts w:ascii="Arial" w:hAnsi="Arial" w:cs="Arial"/>
          <w:sz w:val="24"/>
          <w:szCs w:val="24"/>
        </w:rPr>
      </w:pPr>
      <w:hyperlink r:id="rId20" w:history="1">
        <w:r w:rsidRPr="00032350">
          <w:rPr>
            <w:rStyle w:val="Hyperlink"/>
            <w:rFonts w:ascii="Arial" w:hAnsi="Arial" w:cs="Arial"/>
            <w:sz w:val="24"/>
            <w:szCs w:val="24"/>
          </w:rPr>
          <w:t xml:space="preserve">mehr lesen </w:t>
        </w:r>
      </w:hyperlink>
    </w:p>
    <w:p w:rsidR="00342A0A" w:rsidRPr="00342A0A" w:rsidRDefault="00342A0A" w:rsidP="00342A0A">
      <w:pPr>
        <w:rPr>
          <w:rFonts w:ascii="Arial" w:hAnsi="Arial" w:cs="Arial"/>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r w:rsidR="00032350">
        <w:rPr>
          <w:rFonts w:ascii="Arial" w:hAnsi="Arial" w:cs="Arial"/>
          <w:b/>
          <w:sz w:val="24"/>
          <w:szCs w:val="24"/>
        </w:rPr>
        <w:t>1</w:t>
      </w:r>
    </w:p>
    <w:p w:rsidR="00032350" w:rsidRPr="00032350" w:rsidRDefault="00032350" w:rsidP="00032350">
      <w:pPr>
        <w:rPr>
          <w:rFonts w:ascii="Arial" w:hAnsi="Arial" w:cs="Arial"/>
          <w:sz w:val="24"/>
          <w:szCs w:val="24"/>
        </w:rPr>
      </w:pPr>
      <w:r w:rsidRPr="00032350">
        <w:rPr>
          <w:rFonts w:ascii="Arial" w:hAnsi="Arial" w:cs="Arial"/>
          <w:sz w:val="24"/>
          <w:szCs w:val="24"/>
        </w:rPr>
        <w:t xml:space="preserve">23.02.2017 | Themenübergreifend | Konsum </w:t>
      </w:r>
    </w:p>
    <w:p w:rsidR="00032350" w:rsidRPr="00032350" w:rsidRDefault="00032350" w:rsidP="00032350">
      <w:pPr>
        <w:rPr>
          <w:rFonts w:ascii="Arial" w:hAnsi="Arial" w:cs="Arial"/>
          <w:color w:val="0000FF"/>
          <w:sz w:val="24"/>
          <w:szCs w:val="24"/>
          <w:u w:val="single"/>
        </w:rPr>
      </w:pPr>
      <w:r w:rsidRPr="00032350">
        <w:rPr>
          <w:rFonts w:ascii="Arial" w:hAnsi="Arial" w:cs="Arial"/>
          <w:sz w:val="24"/>
          <w:szCs w:val="24"/>
        </w:rPr>
        <w:fldChar w:fldCharType="begin"/>
      </w:r>
      <w:r w:rsidRPr="00032350">
        <w:rPr>
          <w:rFonts w:ascii="Arial" w:hAnsi="Arial" w:cs="Arial"/>
          <w:sz w:val="24"/>
          <w:szCs w:val="24"/>
        </w:rPr>
        <w:instrText xml:space="preserve"> HYPERLINK "https://www.umwelt-im-unterricht.de/medien/dateien/app-test-mit-smartphones-die-natur-entdecken/" </w:instrText>
      </w:r>
      <w:r w:rsidRPr="00032350">
        <w:rPr>
          <w:rFonts w:ascii="Arial" w:hAnsi="Arial" w:cs="Arial"/>
          <w:sz w:val="24"/>
          <w:szCs w:val="24"/>
        </w:rPr>
        <w:fldChar w:fldCharType="separate"/>
      </w:r>
      <w:r w:rsidRPr="00032350">
        <w:rPr>
          <w:rFonts w:ascii="Arial" w:hAnsi="Arial" w:cs="Arial"/>
          <w:color w:val="0000FF"/>
          <w:sz w:val="24"/>
          <w:szCs w:val="24"/>
          <w:u w:val="single"/>
        </w:rPr>
        <w:t>App-Test: Mit Smartphones die Natur entdecken</w:t>
      </w:r>
    </w:p>
    <w:p w:rsidR="00032350" w:rsidRPr="00032350" w:rsidRDefault="00032350" w:rsidP="00032350">
      <w:pPr>
        <w:rPr>
          <w:rFonts w:ascii="Arial" w:hAnsi="Arial" w:cs="Arial"/>
          <w:sz w:val="24"/>
          <w:szCs w:val="24"/>
        </w:rPr>
      </w:pPr>
      <w:r w:rsidRPr="00032350">
        <w:rPr>
          <w:rFonts w:ascii="Arial" w:hAnsi="Arial" w:cs="Arial"/>
          <w:sz w:val="24"/>
          <w:szCs w:val="24"/>
        </w:rPr>
        <w:fldChar w:fldCharType="end"/>
      </w:r>
      <w:r w:rsidRPr="00032350">
        <w:rPr>
          <w:rFonts w:ascii="Arial" w:hAnsi="Arial" w:cs="Arial"/>
          <w:sz w:val="24"/>
          <w:szCs w:val="24"/>
        </w:rPr>
        <w:t xml:space="preserve">Grundschule </w:t>
      </w:r>
    </w:p>
    <w:p w:rsidR="00032350" w:rsidRPr="00032350" w:rsidRDefault="00032350" w:rsidP="00032350">
      <w:pPr>
        <w:pStyle w:val="StandardWeb"/>
        <w:rPr>
          <w:rFonts w:ascii="Arial" w:hAnsi="Arial" w:cs="Arial"/>
        </w:rPr>
      </w:pPr>
      <w:r w:rsidRPr="00032350">
        <w:rPr>
          <w:rFonts w:ascii="Arial" w:hAnsi="Arial" w:cs="Arial"/>
        </w:rPr>
        <w:t>Die Schüler/-innen testen in Gruppen "grüne" Apps. Die Lehrkraft sucht dafür eine App zur Naturbeobachtung aus. Das Arbeitsblatt enthält einen Fragebogen, mit dessen Hilfe die Schüler/-innen die App beschreiben und bewerten können. </w:t>
      </w:r>
    </w:p>
    <w:p w:rsidR="00342A0A" w:rsidRPr="00032350" w:rsidRDefault="00032350" w:rsidP="0083635B">
      <w:pPr>
        <w:rPr>
          <w:rStyle w:val="Hyperlink"/>
          <w:rFonts w:ascii="Arial" w:hAnsi="Arial" w:cs="Arial"/>
          <w:color w:val="000000" w:themeColor="text1"/>
          <w:sz w:val="24"/>
          <w:szCs w:val="24"/>
          <w:u w:val="none"/>
        </w:rPr>
      </w:pPr>
      <w:hyperlink r:id="rId21" w:history="1">
        <w:r w:rsidRPr="00032350">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r w:rsidR="00342A0A">
        <w:rPr>
          <w:rFonts w:ascii="Arial" w:hAnsi="Arial" w:cs="Arial"/>
          <w:sz w:val="24"/>
          <w:szCs w:val="24"/>
        </w:rPr>
        <w:fldChar w:fldCharType="begin"/>
      </w:r>
      <w:r>
        <w:rPr>
          <w:rFonts w:ascii="Arial" w:hAnsi="Arial" w:cs="Arial"/>
          <w:sz w:val="24"/>
          <w:szCs w:val="24"/>
        </w:rPr>
        <w:instrText>HYPERLINK "https://www.umwelt-im-unterricht.de/fileadmin/user_upload/2017_TdW_KW_08/materialien_gs_gruene-apps_apptest.docx"</w:instrText>
      </w:r>
      <w:r>
        <w:rPr>
          <w:rFonts w:ascii="Arial" w:hAnsi="Arial" w:cs="Arial"/>
          <w:sz w:val="24"/>
          <w:szCs w:val="24"/>
        </w:rPr>
      </w:r>
      <w:r w:rsidR="00342A0A">
        <w:rPr>
          <w:rFonts w:ascii="Arial" w:hAnsi="Arial" w:cs="Arial"/>
          <w:sz w:val="24"/>
          <w:szCs w:val="24"/>
        </w:rPr>
        <w:fldChar w:fldCharType="separate"/>
      </w:r>
      <w:r w:rsidR="004D4CFE" w:rsidRPr="00342A0A">
        <w:rPr>
          <w:rStyle w:val="Hyperlink"/>
          <w:rFonts w:ascii="Arial" w:hAnsi="Arial" w:cs="Arial"/>
          <w:sz w:val="24"/>
          <w:szCs w:val="24"/>
        </w:rPr>
        <w:t>Arbeitsmaterial herunterladen</w:t>
      </w:r>
      <w:r>
        <w:rPr>
          <w:rStyle w:val="Hyperlink"/>
          <w:rFonts w:ascii="Arial" w:hAnsi="Arial" w:cs="Arial"/>
          <w:sz w:val="24"/>
          <w:szCs w:val="24"/>
        </w:rPr>
        <w:t xml:space="preserve"> </w:t>
      </w:r>
      <w:r>
        <w:rPr>
          <w:rStyle w:val="Hyperlink"/>
          <w:rFonts w:ascii="Arial" w:hAnsi="Arial" w:cs="Arial"/>
          <w:color w:val="000000" w:themeColor="text1"/>
          <w:sz w:val="24"/>
          <w:szCs w:val="24"/>
          <w:u w:val="none"/>
        </w:rPr>
        <w:t>(50 kB)</w:t>
      </w:r>
    </w:p>
    <w:p w:rsidR="00032350" w:rsidRPr="004D4CFE" w:rsidRDefault="00342A0A" w:rsidP="00032350">
      <w:pPr>
        <w:rPr>
          <w:rFonts w:ascii="Arial" w:hAnsi="Arial" w:cs="Arial"/>
          <w:b/>
          <w:sz w:val="24"/>
          <w:szCs w:val="24"/>
        </w:rPr>
      </w:pPr>
      <w:r>
        <w:rPr>
          <w:rFonts w:ascii="Arial" w:hAnsi="Arial" w:cs="Arial"/>
          <w:sz w:val="24"/>
          <w:szCs w:val="24"/>
        </w:rPr>
        <w:fldChar w:fldCharType="end"/>
      </w:r>
      <w:r w:rsidR="00032350" w:rsidRPr="004D4CFE">
        <w:rPr>
          <w:rFonts w:ascii="Arial" w:hAnsi="Arial" w:cs="Arial"/>
          <w:b/>
          <w:sz w:val="24"/>
          <w:szCs w:val="24"/>
        </w:rPr>
        <w:t xml:space="preserve">Arbeitsmaterial </w:t>
      </w:r>
      <w:r w:rsidR="00032350">
        <w:rPr>
          <w:rFonts w:ascii="Arial" w:hAnsi="Arial" w:cs="Arial"/>
          <w:b/>
          <w:sz w:val="24"/>
          <w:szCs w:val="24"/>
        </w:rPr>
        <w:t>2</w:t>
      </w:r>
    </w:p>
    <w:p w:rsidR="00032350" w:rsidRPr="00032350" w:rsidRDefault="00032350" w:rsidP="00032350">
      <w:pPr>
        <w:rPr>
          <w:rFonts w:ascii="Arial" w:hAnsi="Arial" w:cs="Arial"/>
          <w:sz w:val="24"/>
          <w:szCs w:val="24"/>
        </w:rPr>
      </w:pPr>
      <w:r w:rsidRPr="00032350">
        <w:rPr>
          <w:rFonts w:ascii="Arial" w:hAnsi="Arial" w:cs="Arial"/>
          <w:sz w:val="24"/>
          <w:szCs w:val="24"/>
        </w:rPr>
        <w:t xml:space="preserve">23.02.2017 | Themenübergreifend | Konsum </w:t>
      </w:r>
    </w:p>
    <w:p w:rsidR="00032350" w:rsidRPr="00032350" w:rsidRDefault="00032350" w:rsidP="00032350">
      <w:pPr>
        <w:rPr>
          <w:rFonts w:ascii="Arial" w:hAnsi="Arial" w:cs="Arial"/>
          <w:color w:val="0000FF"/>
          <w:sz w:val="24"/>
          <w:szCs w:val="24"/>
          <w:u w:val="single"/>
        </w:rPr>
      </w:pPr>
      <w:r w:rsidRPr="00032350">
        <w:rPr>
          <w:rFonts w:ascii="Arial" w:hAnsi="Arial" w:cs="Arial"/>
          <w:sz w:val="24"/>
          <w:szCs w:val="24"/>
        </w:rPr>
        <w:fldChar w:fldCharType="begin"/>
      </w:r>
      <w:r w:rsidRPr="00032350">
        <w:rPr>
          <w:rFonts w:ascii="Arial" w:hAnsi="Arial" w:cs="Arial"/>
          <w:sz w:val="24"/>
          <w:szCs w:val="24"/>
        </w:rPr>
        <w:instrText xml:space="preserve"> HYPERLINK "https://www.umwelt-im-unterricht.de/medien/dateien/uebersicht-gruene-apps-fuer-den-unterricht/" </w:instrText>
      </w:r>
      <w:r w:rsidRPr="00032350">
        <w:rPr>
          <w:rFonts w:ascii="Arial" w:hAnsi="Arial" w:cs="Arial"/>
          <w:sz w:val="24"/>
          <w:szCs w:val="24"/>
        </w:rPr>
        <w:fldChar w:fldCharType="separate"/>
      </w:r>
      <w:r w:rsidRPr="00032350">
        <w:rPr>
          <w:rFonts w:ascii="Arial" w:hAnsi="Arial" w:cs="Arial"/>
          <w:color w:val="0000FF"/>
          <w:sz w:val="24"/>
          <w:szCs w:val="24"/>
          <w:u w:val="single"/>
        </w:rPr>
        <w:t>Übersicht: "Grüne" Apps für den Unterricht</w:t>
      </w:r>
    </w:p>
    <w:p w:rsidR="00032350" w:rsidRPr="00032350" w:rsidRDefault="00032350" w:rsidP="00032350">
      <w:pPr>
        <w:rPr>
          <w:rFonts w:ascii="Arial" w:hAnsi="Arial" w:cs="Arial"/>
          <w:sz w:val="24"/>
          <w:szCs w:val="24"/>
        </w:rPr>
      </w:pPr>
      <w:r w:rsidRPr="00032350">
        <w:rPr>
          <w:rFonts w:ascii="Arial" w:hAnsi="Arial" w:cs="Arial"/>
          <w:sz w:val="24"/>
          <w:szCs w:val="24"/>
        </w:rPr>
        <w:fldChar w:fldCharType="end"/>
      </w:r>
      <w:r w:rsidRPr="00032350">
        <w:rPr>
          <w:rFonts w:ascii="Arial" w:hAnsi="Arial" w:cs="Arial"/>
          <w:sz w:val="24"/>
          <w:szCs w:val="24"/>
        </w:rPr>
        <w:t xml:space="preserve">Sekundarstufe, Grundschule </w:t>
      </w:r>
    </w:p>
    <w:p w:rsidR="00032350" w:rsidRPr="00032350" w:rsidRDefault="00032350" w:rsidP="00032350">
      <w:pPr>
        <w:pStyle w:val="StandardWeb"/>
        <w:rPr>
          <w:rFonts w:ascii="Arial" w:hAnsi="Arial" w:cs="Arial"/>
        </w:rPr>
      </w:pPr>
      <w:r w:rsidRPr="00032350">
        <w:rPr>
          <w:rFonts w:ascii="Arial" w:hAnsi="Arial" w:cs="Arial"/>
        </w:rPr>
        <w:t>"Grüne" Apps sind ein Sammelbegriff für mobile Anwendungen, die sich mit Umweltschutz, nachhaltigem Konsum oder Naturentdeckung beschäftigen. Die Übersicht listet eine Auswahl verschiedener "grüner" Apps. Ergänzend sind mobile Anwendungen aufgeführt, die als Werkzeug im Unterricht dienen können. </w:t>
      </w:r>
    </w:p>
    <w:p w:rsidR="00032350" w:rsidRPr="00F215C3" w:rsidRDefault="00032350" w:rsidP="00032350">
      <w:pPr>
        <w:rPr>
          <w:rFonts w:ascii="Arial" w:hAnsi="Arial" w:cs="Arial"/>
          <w:sz w:val="24"/>
          <w:szCs w:val="24"/>
        </w:rPr>
      </w:pPr>
      <w:hyperlink r:id="rId22" w:history="1">
        <w:r w:rsidRPr="00032350">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3" w:history="1">
        <w:r w:rsidRPr="00F215C3">
          <w:rPr>
            <w:rStyle w:val="Hyperlink"/>
            <w:rFonts w:ascii="Arial" w:hAnsi="Arial" w:cs="Arial"/>
            <w:sz w:val="24"/>
            <w:szCs w:val="24"/>
          </w:rPr>
          <w:t>Arbeitsmaterial herunterladen</w:t>
        </w:r>
      </w:hyperlink>
      <w:r w:rsidRPr="00F215C3">
        <w:rPr>
          <w:rFonts w:ascii="Arial" w:hAnsi="Arial" w:cs="Arial"/>
          <w:sz w:val="24"/>
          <w:szCs w:val="24"/>
        </w:rPr>
        <w:t xml:space="preserve"> (</w:t>
      </w:r>
      <w:r w:rsidR="00F215C3">
        <w:rPr>
          <w:rFonts w:ascii="Arial" w:hAnsi="Arial" w:cs="Arial"/>
          <w:sz w:val="24"/>
          <w:szCs w:val="24"/>
        </w:rPr>
        <w:t>93</w:t>
      </w:r>
      <w:r w:rsidRPr="00F215C3">
        <w:rPr>
          <w:rFonts w:ascii="Arial" w:hAnsi="Arial" w:cs="Arial"/>
          <w:sz w:val="24"/>
          <w:szCs w:val="24"/>
        </w:rPr>
        <w:t xml:space="preserve"> kB)</w:t>
      </w:r>
    </w:p>
    <w:p w:rsidR="00342A0A" w:rsidRPr="0083635B" w:rsidRDefault="00342A0A" w:rsidP="00032350">
      <w:pPr>
        <w:rPr>
          <w:rFonts w:ascii="Arial" w:hAnsi="Arial" w:cs="Arial"/>
          <w:sz w:val="24"/>
          <w:szCs w:val="24"/>
        </w:rPr>
      </w:pPr>
    </w:p>
    <w:sectPr w:rsidR="00342A0A" w:rsidRPr="0083635B">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28EF" w:rsidRDefault="003028EF" w:rsidP="006C5FCF">
      <w:pPr>
        <w:spacing w:after="0" w:line="240" w:lineRule="auto"/>
      </w:pPr>
      <w:r>
        <w:separator/>
      </w:r>
    </w:p>
  </w:endnote>
  <w:endnote w:type="continuationSeparator" w:id="0">
    <w:p w:rsidR="003028EF" w:rsidRDefault="003028EF"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28EF" w:rsidRDefault="003028EF" w:rsidP="006C5FCF">
      <w:pPr>
        <w:spacing w:after="0" w:line="240" w:lineRule="auto"/>
      </w:pPr>
      <w:r>
        <w:separator/>
      </w:r>
    </w:p>
  </w:footnote>
  <w:footnote w:type="continuationSeparator" w:id="0">
    <w:p w:rsidR="003028EF" w:rsidRDefault="003028EF"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F215C3">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8C1C5F"/>
    <w:multiLevelType w:val="multilevel"/>
    <w:tmpl w:val="30E89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FA51C5"/>
    <w:multiLevelType w:val="multilevel"/>
    <w:tmpl w:val="5628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A53E31"/>
    <w:multiLevelType w:val="multilevel"/>
    <w:tmpl w:val="315E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B323E2D"/>
    <w:multiLevelType w:val="multilevel"/>
    <w:tmpl w:val="054C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947FFA"/>
    <w:multiLevelType w:val="multilevel"/>
    <w:tmpl w:val="F0D81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FA231C"/>
    <w:multiLevelType w:val="multilevel"/>
    <w:tmpl w:val="4502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CD2017"/>
    <w:multiLevelType w:val="multilevel"/>
    <w:tmpl w:val="96B0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A8276D"/>
    <w:multiLevelType w:val="multilevel"/>
    <w:tmpl w:val="564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4433CEB"/>
    <w:multiLevelType w:val="multilevel"/>
    <w:tmpl w:val="68A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6087B0E"/>
    <w:multiLevelType w:val="multilevel"/>
    <w:tmpl w:val="55E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D4018B"/>
    <w:multiLevelType w:val="multilevel"/>
    <w:tmpl w:val="D27A4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5C01094"/>
    <w:multiLevelType w:val="multilevel"/>
    <w:tmpl w:val="556A2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A456C73"/>
    <w:multiLevelType w:val="multilevel"/>
    <w:tmpl w:val="6E02B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5"/>
  </w:num>
  <w:num w:numId="3">
    <w:abstractNumId w:val="25"/>
  </w:num>
  <w:num w:numId="4">
    <w:abstractNumId w:val="19"/>
  </w:num>
  <w:num w:numId="5">
    <w:abstractNumId w:val="26"/>
  </w:num>
  <w:num w:numId="6">
    <w:abstractNumId w:val="13"/>
  </w:num>
  <w:num w:numId="7">
    <w:abstractNumId w:val="15"/>
  </w:num>
  <w:num w:numId="8">
    <w:abstractNumId w:val="20"/>
  </w:num>
  <w:num w:numId="9">
    <w:abstractNumId w:val="8"/>
  </w:num>
  <w:num w:numId="10">
    <w:abstractNumId w:val="10"/>
  </w:num>
  <w:num w:numId="11">
    <w:abstractNumId w:val="23"/>
  </w:num>
  <w:num w:numId="12">
    <w:abstractNumId w:val="2"/>
  </w:num>
  <w:num w:numId="13">
    <w:abstractNumId w:val="0"/>
  </w:num>
  <w:num w:numId="14">
    <w:abstractNumId w:val="18"/>
  </w:num>
  <w:num w:numId="15">
    <w:abstractNumId w:val="7"/>
  </w:num>
  <w:num w:numId="16">
    <w:abstractNumId w:val="11"/>
  </w:num>
  <w:num w:numId="17">
    <w:abstractNumId w:val="14"/>
  </w:num>
  <w:num w:numId="18">
    <w:abstractNumId w:val="4"/>
  </w:num>
  <w:num w:numId="19">
    <w:abstractNumId w:val="3"/>
  </w:num>
  <w:num w:numId="20">
    <w:abstractNumId w:val="12"/>
  </w:num>
  <w:num w:numId="21">
    <w:abstractNumId w:val="6"/>
  </w:num>
  <w:num w:numId="22">
    <w:abstractNumId w:val="28"/>
  </w:num>
  <w:num w:numId="23">
    <w:abstractNumId w:val="27"/>
  </w:num>
  <w:num w:numId="24">
    <w:abstractNumId w:val="22"/>
  </w:num>
  <w:num w:numId="25">
    <w:abstractNumId w:val="17"/>
  </w:num>
  <w:num w:numId="26">
    <w:abstractNumId w:val="1"/>
  </w:num>
  <w:num w:numId="27">
    <w:abstractNumId w:val="21"/>
  </w:num>
  <w:num w:numId="28">
    <w:abstractNumId w:val="24"/>
  </w:num>
  <w:num w:numId="29">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32350"/>
    <w:rsid w:val="000A3E6D"/>
    <w:rsid w:val="0014337F"/>
    <w:rsid w:val="00161E36"/>
    <w:rsid w:val="00191772"/>
    <w:rsid w:val="001B3812"/>
    <w:rsid w:val="001E5B63"/>
    <w:rsid w:val="0024447A"/>
    <w:rsid w:val="003028EF"/>
    <w:rsid w:val="00323208"/>
    <w:rsid w:val="00342A0A"/>
    <w:rsid w:val="003E7337"/>
    <w:rsid w:val="00403285"/>
    <w:rsid w:val="00422404"/>
    <w:rsid w:val="004236EE"/>
    <w:rsid w:val="0046691E"/>
    <w:rsid w:val="0047500B"/>
    <w:rsid w:val="004A0680"/>
    <w:rsid w:val="004D4CFE"/>
    <w:rsid w:val="004F044A"/>
    <w:rsid w:val="005772EF"/>
    <w:rsid w:val="005C42D7"/>
    <w:rsid w:val="005E38FC"/>
    <w:rsid w:val="006119E1"/>
    <w:rsid w:val="0062194F"/>
    <w:rsid w:val="006332CD"/>
    <w:rsid w:val="00662288"/>
    <w:rsid w:val="006729D1"/>
    <w:rsid w:val="006A009E"/>
    <w:rsid w:val="006A26D2"/>
    <w:rsid w:val="006C5FCF"/>
    <w:rsid w:val="00744F31"/>
    <w:rsid w:val="00796931"/>
    <w:rsid w:val="007A6677"/>
    <w:rsid w:val="007B3CB6"/>
    <w:rsid w:val="007B5A7B"/>
    <w:rsid w:val="007C0E76"/>
    <w:rsid w:val="007C2397"/>
    <w:rsid w:val="007C6451"/>
    <w:rsid w:val="0083635B"/>
    <w:rsid w:val="0088622A"/>
    <w:rsid w:val="008B0C52"/>
    <w:rsid w:val="008D134C"/>
    <w:rsid w:val="008E4D90"/>
    <w:rsid w:val="00987199"/>
    <w:rsid w:val="00AA4AB7"/>
    <w:rsid w:val="00AC7C67"/>
    <w:rsid w:val="00AD1876"/>
    <w:rsid w:val="00B36A3B"/>
    <w:rsid w:val="00B36DD1"/>
    <w:rsid w:val="00BB217F"/>
    <w:rsid w:val="00BF76B3"/>
    <w:rsid w:val="00C01CF1"/>
    <w:rsid w:val="00C4359E"/>
    <w:rsid w:val="00C90D03"/>
    <w:rsid w:val="00CC67B8"/>
    <w:rsid w:val="00D251D1"/>
    <w:rsid w:val="00D25B85"/>
    <w:rsid w:val="00D45912"/>
    <w:rsid w:val="00D9078B"/>
    <w:rsid w:val="00D91576"/>
    <w:rsid w:val="00DA4C08"/>
    <w:rsid w:val="00DE7039"/>
    <w:rsid w:val="00EA7932"/>
    <w:rsid w:val="00EF51F0"/>
    <w:rsid w:val="00F215C3"/>
    <w:rsid w:val="00F25680"/>
    <w:rsid w:val="00F41AD5"/>
    <w:rsid w:val="00F51296"/>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06667">
      <w:bodyDiv w:val="1"/>
      <w:marLeft w:val="0"/>
      <w:marRight w:val="0"/>
      <w:marTop w:val="0"/>
      <w:marBottom w:val="0"/>
      <w:divBdr>
        <w:top w:val="none" w:sz="0" w:space="0" w:color="auto"/>
        <w:left w:val="none" w:sz="0" w:space="0" w:color="auto"/>
        <w:bottom w:val="none" w:sz="0" w:space="0" w:color="auto"/>
        <w:right w:val="none" w:sz="0" w:space="0" w:color="auto"/>
      </w:divBdr>
      <w:divsChild>
        <w:div w:id="1120412363">
          <w:marLeft w:val="0"/>
          <w:marRight w:val="0"/>
          <w:marTop w:val="0"/>
          <w:marBottom w:val="0"/>
          <w:divBdr>
            <w:top w:val="none" w:sz="0" w:space="0" w:color="auto"/>
            <w:left w:val="none" w:sz="0" w:space="0" w:color="auto"/>
            <w:bottom w:val="none" w:sz="0" w:space="0" w:color="auto"/>
            <w:right w:val="none" w:sz="0" w:space="0" w:color="auto"/>
          </w:divBdr>
        </w:div>
        <w:div w:id="1169634608">
          <w:marLeft w:val="0"/>
          <w:marRight w:val="0"/>
          <w:marTop w:val="0"/>
          <w:marBottom w:val="0"/>
          <w:divBdr>
            <w:top w:val="none" w:sz="0" w:space="0" w:color="auto"/>
            <w:left w:val="none" w:sz="0" w:space="0" w:color="auto"/>
            <w:bottom w:val="none" w:sz="0" w:space="0" w:color="auto"/>
            <w:right w:val="none" w:sz="0" w:space="0" w:color="auto"/>
          </w:divBdr>
          <w:divsChild>
            <w:div w:id="1643342130">
              <w:marLeft w:val="0"/>
              <w:marRight w:val="0"/>
              <w:marTop w:val="0"/>
              <w:marBottom w:val="0"/>
              <w:divBdr>
                <w:top w:val="none" w:sz="0" w:space="0" w:color="auto"/>
                <w:left w:val="none" w:sz="0" w:space="0" w:color="auto"/>
                <w:bottom w:val="none" w:sz="0" w:space="0" w:color="auto"/>
                <w:right w:val="none" w:sz="0" w:space="0" w:color="auto"/>
              </w:divBdr>
            </w:div>
          </w:divsChild>
        </w:div>
        <w:div w:id="144782652">
          <w:marLeft w:val="0"/>
          <w:marRight w:val="0"/>
          <w:marTop w:val="0"/>
          <w:marBottom w:val="0"/>
          <w:divBdr>
            <w:top w:val="none" w:sz="0" w:space="0" w:color="auto"/>
            <w:left w:val="none" w:sz="0" w:space="0" w:color="auto"/>
            <w:bottom w:val="none" w:sz="0" w:space="0" w:color="auto"/>
            <w:right w:val="none" w:sz="0" w:space="0" w:color="auto"/>
          </w:divBdr>
        </w:div>
        <w:div w:id="498931347">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56230841">
      <w:bodyDiv w:val="1"/>
      <w:marLeft w:val="0"/>
      <w:marRight w:val="0"/>
      <w:marTop w:val="0"/>
      <w:marBottom w:val="0"/>
      <w:divBdr>
        <w:top w:val="none" w:sz="0" w:space="0" w:color="auto"/>
        <w:left w:val="none" w:sz="0" w:space="0" w:color="auto"/>
        <w:bottom w:val="none" w:sz="0" w:space="0" w:color="auto"/>
        <w:right w:val="none" w:sz="0" w:space="0" w:color="auto"/>
      </w:divBdr>
      <w:divsChild>
        <w:div w:id="979270284">
          <w:marLeft w:val="0"/>
          <w:marRight w:val="0"/>
          <w:marTop w:val="0"/>
          <w:marBottom w:val="0"/>
          <w:divBdr>
            <w:top w:val="none" w:sz="0" w:space="0" w:color="auto"/>
            <w:left w:val="none" w:sz="0" w:space="0" w:color="auto"/>
            <w:bottom w:val="none" w:sz="0" w:space="0" w:color="auto"/>
            <w:right w:val="none" w:sz="0" w:space="0" w:color="auto"/>
          </w:divBdr>
        </w:div>
        <w:div w:id="1072890943">
          <w:marLeft w:val="0"/>
          <w:marRight w:val="0"/>
          <w:marTop w:val="0"/>
          <w:marBottom w:val="0"/>
          <w:divBdr>
            <w:top w:val="none" w:sz="0" w:space="0" w:color="auto"/>
            <w:left w:val="none" w:sz="0" w:space="0" w:color="auto"/>
            <w:bottom w:val="none" w:sz="0" w:space="0" w:color="auto"/>
            <w:right w:val="none" w:sz="0" w:space="0" w:color="auto"/>
          </w:divBdr>
        </w:div>
        <w:div w:id="188960395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56902310">
      <w:bodyDiv w:val="1"/>
      <w:marLeft w:val="0"/>
      <w:marRight w:val="0"/>
      <w:marTop w:val="0"/>
      <w:marBottom w:val="0"/>
      <w:divBdr>
        <w:top w:val="none" w:sz="0" w:space="0" w:color="auto"/>
        <w:left w:val="none" w:sz="0" w:space="0" w:color="auto"/>
        <w:bottom w:val="none" w:sz="0" w:space="0" w:color="auto"/>
        <w:right w:val="none" w:sz="0" w:space="0" w:color="auto"/>
      </w:divBdr>
      <w:divsChild>
        <w:div w:id="539587317">
          <w:marLeft w:val="0"/>
          <w:marRight w:val="0"/>
          <w:marTop w:val="0"/>
          <w:marBottom w:val="0"/>
          <w:divBdr>
            <w:top w:val="none" w:sz="0" w:space="0" w:color="auto"/>
            <w:left w:val="none" w:sz="0" w:space="0" w:color="auto"/>
            <w:bottom w:val="none" w:sz="0" w:space="0" w:color="auto"/>
            <w:right w:val="none" w:sz="0" w:space="0" w:color="auto"/>
          </w:divBdr>
        </w:div>
        <w:div w:id="1368799647">
          <w:marLeft w:val="0"/>
          <w:marRight w:val="0"/>
          <w:marTop w:val="0"/>
          <w:marBottom w:val="0"/>
          <w:divBdr>
            <w:top w:val="none" w:sz="0" w:space="0" w:color="auto"/>
            <w:left w:val="none" w:sz="0" w:space="0" w:color="auto"/>
            <w:bottom w:val="none" w:sz="0" w:space="0" w:color="auto"/>
            <w:right w:val="none" w:sz="0" w:space="0" w:color="auto"/>
          </w:divBdr>
        </w:div>
        <w:div w:id="463621026">
          <w:marLeft w:val="0"/>
          <w:marRight w:val="0"/>
          <w:marTop w:val="0"/>
          <w:marBottom w:val="0"/>
          <w:divBdr>
            <w:top w:val="none" w:sz="0" w:space="0" w:color="auto"/>
            <w:left w:val="none" w:sz="0" w:space="0" w:color="auto"/>
            <w:bottom w:val="none" w:sz="0" w:space="0" w:color="auto"/>
            <w:right w:val="none" w:sz="0" w:space="0" w:color="auto"/>
          </w:divBdr>
        </w:div>
        <w:div w:id="886258106">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9145">
      <w:bodyDiv w:val="1"/>
      <w:marLeft w:val="0"/>
      <w:marRight w:val="0"/>
      <w:marTop w:val="0"/>
      <w:marBottom w:val="0"/>
      <w:divBdr>
        <w:top w:val="none" w:sz="0" w:space="0" w:color="auto"/>
        <w:left w:val="none" w:sz="0" w:space="0" w:color="auto"/>
        <w:bottom w:val="none" w:sz="0" w:space="0" w:color="auto"/>
        <w:right w:val="none" w:sz="0" w:space="0" w:color="auto"/>
      </w:divBdr>
      <w:divsChild>
        <w:div w:id="784084662">
          <w:marLeft w:val="0"/>
          <w:marRight w:val="0"/>
          <w:marTop w:val="0"/>
          <w:marBottom w:val="0"/>
          <w:divBdr>
            <w:top w:val="none" w:sz="0" w:space="0" w:color="auto"/>
            <w:left w:val="none" w:sz="0" w:space="0" w:color="auto"/>
            <w:bottom w:val="none" w:sz="0" w:space="0" w:color="auto"/>
            <w:right w:val="none" w:sz="0" w:space="0" w:color="auto"/>
          </w:divBdr>
        </w:div>
        <w:div w:id="882980987">
          <w:marLeft w:val="0"/>
          <w:marRight w:val="0"/>
          <w:marTop w:val="0"/>
          <w:marBottom w:val="0"/>
          <w:divBdr>
            <w:top w:val="none" w:sz="0" w:space="0" w:color="auto"/>
            <w:left w:val="none" w:sz="0" w:space="0" w:color="auto"/>
            <w:bottom w:val="none" w:sz="0" w:space="0" w:color="auto"/>
            <w:right w:val="none" w:sz="0" w:space="0" w:color="auto"/>
          </w:divBdr>
        </w:div>
        <w:div w:id="1847673920">
          <w:marLeft w:val="0"/>
          <w:marRight w:val="0"/>
          <w:marTop w:val="0"/>
          <w:marBottom w:val="0"/>
          <w:divBdr>
            <w:top w:val="none" w:sz="0" w:space="0" w:color="auto"/>
            <w:left w:val="none" w:sz="0" w:space="0" w:color="auto"/>
            <w:bottom w:val="none" w:sz="0" w:space="0" w:color="auto"/>
            <w:right w:val="none" w:sz="0" w:space="0" w:color="auto"/>
          </w:divBdr>
        </w:div>
        <w:div w:id="1938825608">
          <w:marLeft w:val="0"/>
          <w:marRight w:val="0"/>
          <w:marTop w:val="0"/>
          <w:marBottom w:val="0"/>
          <w:divBdr>
            <w:top w:val="none" w:sz="0" w:space="0" w:color="auto"/>
            <w:left w:val="none" w:sz="0" w:space="0" w:color="auto"/>
            <w:bottom w:val="none" w:sz="0" w:space="0" w:color="auto"/>
            <w:right w:val="none" w:sz="0" w:space="0" w:color="auto"/>
          </w:divBdr>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achhaltig-handeln-mit-gruenen-apps/" TargetMode="External"/><Relationship Id="rId13" Type="http://schemas.openxmlformats.org/officeDocument/2006/relationships/hyperlink" Target="https://www.umwelt-im-unterricht.de/medien/dateien/uebersicht-gruene-apps-fuer-den-unterricht/" TargetMode="External"/><Relationship Id="rId18" Type="http://schemas.openxmlformats.org/officeDocument/2006/relationships/hyperlink" Target="https://www.umwelt-im-unterricht.de/wochenthemen/handy-computer-und-co-zum-wegwerfen-gebaut/"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umwelt-im-unterricht.de/medien/dateien/app-test-mit-smartphones-die-natur-entdecken/" TargetMode="External"/><Relationship Id="rId7" Type="http://schemas.openxmlformats.org/officeDocument/2006/relationships/endnotes" Target="endnotes.xml"/><Relationship Id="rId12" Type="http://schemas.openxmlformats.org/officeDocument/2006/relationships/hyperlink" Target="http://naturblick.naturkundemuseum.berlin/" TargetMode="External"/><Relationship Id="rId17" Type="http://schemas.openxmlformats.org/officeDocument/2006/relationships/hyperlink" Target="https://www.umwelt-im-unterricht.de/wochenthemen/welcher-fisch-darf-auf-den-teller/"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umwelt-im-unterricht.de/hintergrund/smartphones-in-der-schule/" TargetMode="External"/><Relationship Id="rId20" Type="http://schemas.openxmlformats.org/officeDocument/2006/relationships/hyperlink" Target="https://www.umwelt-im-unterricht.de/hintergrund/smartphones-in-der-schule/"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nabu.de/natur-und-landschaft/natur-erleben/spiele-apps-klingeltoene/vogelfuehrer/11280.html"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umwelt-im-unterricht.de/medien/dateien/uebersicht-gruene-apps-fuer-den-unterricht/" TargetMode="External"/><Relationship Id="rId23" Type="http://schemas.openxmlformats.org/officeDocument/2006/relationships/hyperlink" Target="https://www.umwelt-im-unterricht.de/fileadmin/user_upload/2017_TdW_KW_08/materialien_sek_gs_uebersicht_gruene-apps_und_unterrichtswerkzeuge.docx" TargetMode="External"/><Relationship Id="rId10" Type="http://schemas.openxmlformats.org/officeDocument/2006/relationships/hyperlink" Target="https://www.umwelt-im-unterricht.de/medien/dateien/uebersicht-gruene-apps-fuer-den-unterricht/" TargetMode="External"/><Relationship Id="rId19" Type="http://schemas.openxmlformats.org/officeDocument/2006/relationships/hyperlink" Target="https://www.umwelt-im-unterricht.de/wochenthemen/elektroaltgeraete-abfall-oder-goldmine/" TargetMode="External"/><Relationship Id="rId4" Type="http://schemas.openxmlformats.org/officeDocument/2006/relationships/settings" Target="settings.xml"/><Relationship Id="rId9" Type="http://schemas.openxmlformats.org/officeDocument/2006/relationships/hyperlink" Target="https://www.umwelt-im-unterricht.de/hintergrund/smartphones-in-der-schule/" TargetMode="External"/><Relationship Id="rId14" Type="http://schemas.openxmlformats.org/officeDocument/2006/relationships/hyperlink" Target="https://www.umwelt-im-unterricht.de/medien/dateien/app-test-mit-smartphones-die-natur-entdecken/" TargetMode="External"/><Relationship Id="rId22" Type="http://schemas.openxmlformats.org/officeDocument/2006/relationships/hyperlink" Target="https://www.umwelt-im-unterricht.de/medien/dateien/uebersicht-gruene-apps-fuer-den-unterricht/"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1436</Words>
  <Characters>9053</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2018-04-24T13:58:00Z</cp:lastPrinted>
  <dcterms:created xsi:type="dcterms:W3CDTF">2018-04-26T08:37:00Z</dcterms:created>
  <dcterms:modified xsi:type="dcterms:W3CDTF">2018-04-26T08:37:00Z</dcterms:modified>
</cp:coreProperties>
</file>