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6F4" w:rsidRPr="00BE26F4" w:rsidRDefault="00BE26F4" w:rsidP="00BE26F4">
      <w:pPr>
        <w:pStyle w:val="berschrift1"/>
        <w:rPr>
          <w:rFonts w:ascii="Arial" w:hAnsi="Arial" w:cs="Arial"/>
        </w:rPr>
      </w:pPr>
      <w:r w:rsidRPr="00BE26F4">
        <w:rPr>
          <w:rFonts w:ascii="Arial" w:hAnsi="Arial" w:cs="Arial"/>
        </w:rPr>
        <w:t>Grün in der Nähe</w:t>
      </w:r>
    </w:p>
    <w:p w:rsidR="00BE26F4" w:rsidRPr="00BE26F4" w:rsidRDefault="00BE26F4" w:rsidP="00BE26F4">
      <w:pPr>
        <w:rPr>
          <w:rFonts w:ascii="Arial" w:hAnsi="Arial" w:cs="Arial"/>
          <w:sz w:val="24"/>
          <w:szCs w:val="24"/>
        </w:rPr>
      </w:pPr>
      <w:r w:rsidRPr="00BE26F4">
        <w:rPr>
          <w:rFonts w:ascii="Arial" w:hAnsi="Arial" w:cs="Arial"/>
          <w:sz w:val="24"/>
          <w:szCs w:val="24"/>
        </w:rPr>
        <w:t xml:space="preserve">Grundschule </w:t>
      </w:r>
    </w:p>
    <w:p w:rsidR="00BE26F4" w:rsidRPr="00BE26F4" w:rsidRDefault="00BE26F4" w:rsidP="00BE26F4">
      <w:pPr>
        <w:pStyle w:val="StandardWeb"/>
        <w:rPr>
          <w:rFonts w:ascii="Arial" w:hAnsi="Arial" w:cs="Arial"/>
        </w:rPr>
      </w:pPr>
      <w:r w:rsidRPr="00BE26F4">
        <w:rPr>
          <w:rFonts w:ascii="Arial" w:hAnsi="Arial" w:cs="Arial"/>
        </w:rPr>
        <w:t>Die Schülerinnen und Schüler erkunden anhand von Karten ihr eigenes Wohnumfeld im Hinblick auf Grünflächen. Sie lernen dabei die verschiedenen Funktionen von Grünflächen sowie Maßnahmen zur Begrünung kennen. Die Schülerinnen und Schüler besprechen, wo in ihrem Heimatort oder an ihrer Schule sie sich mehr Grün wünschen und warum.</w:t>
      </w:r>
    </w:p>
    <w:p w:rsidR="00BE26F4" w:rsidRPr="00BE26F4" w:rsidRDefault="00BE26F4" w:rsidP="00BE26F4">
      <w:pPr>
        <w:pStyle w:val="berschrift3"/>
        <w:rPr>
          <w:rFonts w:ascii="Arial" w:hAnsi="Arial" w:cs="Arial"/>
          <w:sz w:val="24"/>
          <w:szCs w:val="24"/>
        </w:rPr>
      </w:pPr>
      <w:r w:rsidRPr="00BE26F4">
        <w:rPr>
          <w:rFonts w:ascii="Arial" w:hAnsi="Arial" w:cs="Arial"/>
          <w:sz w:val="24"/>
          <w:szCs w:val="24"/>
        </w:rPr>
        <w:t xml:space="preserve">Gehört zu: </w:t>
      </w:r>
    </w:p>
    <w:p w:rsidR="00BE26F4" w:rsidRPr="00BE26F4" w:rsidRDefault="00BE26F4" w:rsidP="00BE26F4">
      <w:pPr>
        <w:numPr>
          <w:ilvl w:val="0"/>
          <w:numId w:val="20"/>
        </w:numPr>
        <w:spacing w:before="100" w:beforeAutospacing="1" w:after="100" w:afterAutospacing="1" w:line="240" w:lineRule="auto"/>
        <w:rPr>
          <w:rFonts w:ascii="Arial" w:hAnsi="Arial" w:cs="Arial"/>
          <w:sz w:val="24"/>
          <w:szCs w:val="24"/>
        </w:rPr>
      </w:pPr>
      <w:hyperlink r:id="rId8" w:history="1">
        <w:r w:rsidRPr="00BE26F4">
          <w:rPr>
            <w:rStyle w:val="Hyperlink"/>
            <w:rFonts w:ascii="Arial" w:hAnsi="Arial" w:cs="Arial"/>
            <w:sz w:val="24"/>
            <w:szCs w:val="24"/>
          </w:rPr>
          <w:t xml:space="preserve">Thema der Woche: Spezial: Wie Städte grüner werden </w:t>
        </w:r>
      </w:hyperlink>
    </w:p>
    <w:p w:rsidR="00BE26F4" w:rsidRPr="00BE26F4" w:rsidRDefault="00BE26F4" w:rsidP="00BE26F4">
      <w:pPr>
        <w:numPr>
          <w:ilvl w:val="0"/>
          <w:numId w:val="20"/>
        </w:numPr>
        <w:spacing w:before="100" w:beforeAutospacing="1" w:after="100" w:afterAutospacing="1" w:line="240" w:lineRule="auto"/>
        <w:rPr>
          <w:rFonts w:ascii="Arial" w:hAnsi="Arial" w:cs="Arial"/>
          <w:sz w:val="24"/>
          <w:szCs w:val="24"/>
        </w:rPr>
      </w:pPr>
      <w:hyperlink r:id="rId9" w:history="1">
        <w:r w:rsidRPr="00BE26F4">
          <w:rPr>
            <w:rStyle w:val="Hyperlink"/>
            <w:rFonts w:ascii="Arial" w:hAnsi="Arial" w:cs="Arial"/>
            <w:sz w:val="24"/>
            <w:szCs w:val="24"/>
          </w:rPr>
          <w:t xml:space="preserve">Thema der Woche: Stadtgrün für Mensch und Umwelt </w:t>
        </w:r>
      </w:hyperlink>
    </w:p>
    <w:p w:rsidR="00BE26F4" w:rsidRPr="00BE26F4" w:rsidRDefault="00BE26F4" w:rsidP="00BE26F4">
      <w:pPr>
        <w:pStyle w:val="StandardWeb"/>
        <w:rPr>
          <w:rFonts w:ascii="Arial" w:hAnsi="Arial" w:cs="Arial"/>
        </w:rPr>
      </w:pPr>
      <w:r w:rsidRPr="00BE26F4">
        <w:rPr>
          <w:rFonts w:ascii="Arial" w:hAnsi="Arial" w:cs="Arial"/>
          <w:b/>
          <w:bCs/>
        </w:rPr>
        <w:t>Ziele und Kompetenzen</w:t>
      </w:r>
      <w:r w:rsidRPr="00BE26F4">
        <w:rPr>
          <w:rFonts w:ascii="Arial" w:hAnsi="Arial" w:cs="Arial"/>
          <w:b/>
          <w:bCs/>
        </w:rPr>
        <w:br/>
      </w:r>
      <w:r w:rsidRPr="00BE26F4">
        <w:rPr>
          <w:rFonts w:ascii="Arial" w:hAnsi="Arial" w:cs="Arial"/>
        </w:rPr>
        <w:br/>
        <w:t>Die Schüler/-innen ...</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setzen sich mit ihrem Wohn- und Lebensumfeld im Zusammenhang mit dem Stadtgrün auseinander,</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erarbeiten grundlegende Funktionen von Grünflächen und Begrünungsmaßnahmen in der Stadt,</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verstehen die Bedeutung von Stadtgrün für Mensch und Umwelt,</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lernen verschiedene Grünflächen und Begrünungsmaßnahmen kennen,</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schulen ihre Raumhandlungskompetenz, indem sich die Schülerinnen und Schüler ihren Lebensraum erschließen und gegebenenfalls an räumlichen Veränderungsprozessen teilnehmen, </w:t>
      </w:r>
    </w:p>
    <w:p w:rsidR="00BE26F4" w:rsidRPr="00BE26F4" w:rsidRDefault="00BE26F4" w:rsidP="00BE26F4">
      <w:pPr>
        <w:numPr>
          <w:ilvl w:val="0"/>
          <w:numId w:val="21"/>
        </w:numPr>
        <w:spacing w:before="100" w:beforeAutospacing="1" w:after="100" w:afterAutospacing="1" w:line="240" w:lineRule="auto"/>
        <w:rPr>
          <w:rFonts w:ascii="Arial" w:hAnsi="Arial" w:cs="Arial"/>
          <w:sz w:val="24"/>
          <w:szCs w:val="24"/>
        </w:rPr>
      </w:pPr>
      <w:r w:rsidRPr="00BE26F4">
        <w:rPr>
          <w:rFonts w:ascii="Arial" w:hAnsi="Arial" w:cs="Arial"/>
          <w:sz w:val="24"/>
          <w:szCs w:val="24"/>
        </w:rPr>
        <w:t>erweitern ihre Medienkompetenz durch die Arbeit mit Karten und Bildern.</w:t>
      </w:r>
    </w:p>
    <w:p w:rsidR="00BE26F4" w:rsidRPr="00BE26F4" w:rsidRDefault="00BE26F4" w:rsidP="00BE26F4">
      <w:pPr>
        <w:pStyle w:val="StandardWeb"/>
        <w:rPr>
          <w:rFonts w:ascii="Arial" w:hAnsi="Arial" w:cs="Arial"/>
        </w:rPr>
      </w:pPr>
      <w:r w:rsidRPr="00BE26F4">
        <w:rPr>
          <w:rFonts w:ascii="Arial" w:hAnsi="Arial" w:cs="Arial"/>
        </w:rPr>
        <w:t>Als Einstieg unternehmen die Schülerinnen und Schüler eine Exkursion rund um die Schule. Sie überlegen, wo Grünflächen sind und besprechen vor Ort die Funktionen dieser Flächen. Sie können auch einen See oder Schrebergarten besuchen. Bei der Exkursion können auch die Sinne der Schülerinnen und Schüler angesprochen werden: Wie fühlen sie sich auf einer Wiese, unter Bäumen, am Wasser oder an einer Straßenkreuzung? </w:t>
      </w:r>
      <w:r w:rsidRPr="00BE26F4">
        <w:rPr>
          <w:rFonts w:ascii="Arial" w:hAnsi="Arial" w:cs="Arial"/>
        </w:rPr>
        <w:br/>
      </w:r>
      <w:r w:rsidRPr="00BE26F4">
        <w:rPr>
          <w:rFonts w:ascii="Arial" w:hAnsi="Arial" w:cs="Arial"/>
        </w:rPr>
        <w:br/>
        <w:t>Stichwörter sind hier:</w:t>
      </w:r>
    </w:p>
    <w:p w:rsidR="00BE26F4" w:rsidRPr="00BE26F4" w:rsidRDefault="00BE26F4" w:rsidP="00BE26F4">
      <w:pPr>
        <w:numPr>
          <w:ilvl w:val="0"/>
          <w:numId w:val="22"/>
        </w:numPr>
        <w:spacing w:before="100" w:beforeAutospacing="1" w:after="100" w:afterAutospacing="1" w:line="240" w:lineRule="auto"/>
        <w:rPr>
          <w:rFonts w:ascii="Arial" w:hAnsi="Arial" w:cs="Arial"/>
          <w:sz w:val="24"/>
          <w:szCs w:val="24"/>
        </w:rPr>
      </w:pPr>
      <w:r w:rsidRPr="00BE26F4">
        <w:rPr>
          <w:rFonts w:ascii="Arial" w:hAnsi="Arial" w:cs="Arial"/>
          <w:sz w:val="24"/>
          <w:szCs w:val="24"/>
        </w:rPr>
        <w:t>gute/schlechte Luft,</w:t>
      </w:r>
    </w:p>
    <w:p w:rsidR="00BE26F4" w:rsidRPr="00BE26F4" w:rsidRDefault="00BE26F4" w:rsidP="00BE26F4">
      <w:pPr>
        <w:numPr>
          <w:ilvl w:val="0"/>
          <w:numId w:val="22"/>
        </w:numPr>
        <w:spacing w:before="100" w:beforeAutospacing="1" w:after="100" w:afterAutospacing="1" w:line="240" w:lineRule="auto"/>
        <w:rPr>
          <w:rFonts w:ascii="Arial" w:hAnsi="Arial" w:cs="Arial"/>
          <w:sz w:val="24"/>
          <w:szCs w:val="24"/>
        </w:rPr>
      </w:pPr>
      <w:r w:rsidRPr="00BE26F4">
        <w:rPr>
          <w:rFonts w:ascii="Arial" w:hAnsi="Arial" w:cs="Arial"/>
          <w:sz w:val="24"/>
          <w:szCs w:val="24"/>
        </w:rPr>
        <w:t>Lärm/Ruhe,</w:t>
      </w:r>
    </w:p>
    <w:p w:rsidR="00BE26F4" w:rsidRPr="00BE26F4" w:rsidRDefault="00BE26F4" w:rsidP="00BE26F4">
      <w:pPr>
        <w:numPr>
          <w:ilvl w:val="0"/>
          <w:numId w:val="22"/>
        </w:numPr>
        <w:spacing w:before="100" w:beforeAutospacing="1" w:after="100" w:afterAutospacing="1" w:line="240" w:lineRule="auto"/>
        <w:rPr>
          <w:rFonts w:ascii="Arial" w:hAnsi="Arial" w:cs="Arial"/>
          <w:sz w:val="24"/>
          <w:szCs w:val="24"/>
        </w:rPr>
      </w:pPr>
      <w:r w:rsidRPr="00BE26F4">
        <w:rPr>
          <w:rFonts w:ascii="Arial" w:hAnsi="Arial" w:cs="Arial"/>
          <w:sz w:val="24"/>
          <w:szCs w:val="24"/>
        </w:rPr>
        <w:t>Hitze/Kühle,</w:t>
      </w:r>
    </w:p>
    <w:p w:rsidR="00BE26F4" w:rsidRPr="00BE26F4" w:rsidRDefault="00BE26F4" w:rsidP="00BE26F4">
      <w:pPr>
        <w:numPr>
          <w:ilvl w:val="0"/>
          <w:numId w:val="22"/>
        </w:numPr>
        <w:spacing w:before="100" w:beforeAutospacing="1" w:after="100" w:afterAutospacing="1" w:line="240" w:lineRule="auto"/>
        <w:rPr>
          <w:rFonts w:ascii="Arial" w:hAnsi="Arial" w:cs="Arial"/>
          <w:sz w:val="24"/>
          <w:szCs w:val="24"/>
        </w:rPr>
      </w:pPr>
      <w:r w:rsidRPr="00BE26F4">
        <w:rPr>
          <w:rFonts w:ascii="Arial" w:hAnsi="Arial" w:cs="Arial"/>
          <w:sz w:val="24"/>
          <w:szCs w:val="24"/>
        </w:rPr>
        <w:t>Asphaltierung/Pflanzen/Tiere,</w:t>
      </w:r>
    </w:p>
    <w:p w:rsidR="00BE26F4" w:rsidRPr="00BE26F4" w:rsidRDefault="00BE26F4" w:rsidP="00BE26F4">
      <w:pPr>
        <w:numPr>
          <w:ilvl w:val="0"/>
          <w:numId w:val="22"/>
        </w:numPr>
        <w:spacing w:before="100" w:beforeAutospacing="1" w:after="100" w:afterAutospacing="1" w:line="240" w:lineRule="auto"/>
        <w:rPr>
          <w:rFonts w:ascii="Arial" w:hAnsi="Arial" w:cs="Arial"/>
          <w:sz w:val="24"/>
          <w:szCs w:val="24"/>
        </w:rPr>
      </w:pPr>
      <w:r w:rsidRPr="00BE26F4">
        <w:rPr>
          <w:rFonts w:ascii="Arial" w:hAnsi="Arial" w:cs="Arial"/>
          <w:sz w:val="24"/>
          <w:szCs w:val="24"/>
        </w:rPr>
        <w:t>und so weiter. </w:t>
      </w:r>
    </w:p>
    <w:p w:rsidR="00BE26F4" w:rsidRPr="00BE26F4" w:rsidRDefault="00BE26F4" w:rsidP="00BE26F4">
      <w:pPr>
        <w:pStyle w:val="StandardWeb"/>
        <w:rPr>
          <w:rFonts w:ascii="Arial" w:hAnsi="Arial" w:cs="Arial"/>
        </w:rPr>
      </w:pPr>
      <w:r w:rsidRPr="00BE26F4">
        <w:rPr>
          <w:rFonts w:ascii="Arial" w:hAnsi="Arial" w:cs="Arial"/>
        </w:rPr>
        <w:lastRenderedPageBreak/>
        <w:t>Zurück im Klassenzimmer werden die Erkenntnisse an der Tafel zusammengetragen und für ein Unterrichtsgespräch genutzt.</w:t>
      </w:r>
      <w:r w:rsidRPr="00BE26F4">
        <w:rPr>
          <w:rFonts w:ascii="Arial" w:hAnsi="Arial" w:cs="Arial"/>
        </w:rPr>
        <w:br/>
      </w:r>
      <w:r w:rsidRPr="00BE26F4">
        <w:rPr>
          <w:rFonts w:ascii="Arial" w:hAnsi="Arial" w:cs="Arial"/>
        </w:rPr>
        <w:br/>
        <w:t>Alternativer Einstieg 1: Falls keine Exkursion mit der Klasse möglich ist, können die Schülerinnen und Schüler eine ähnliche Aufgabe zu Hause vorbereiten. Sie überlegen, wo in ihrer Wohnumgebung Grünflächen sind, und zeichnen einen Plan davon. Alternativ können die Schülerinnen und Schüler auch ihren Schulweg untersuchen. Die Ergebnisse können dann als Einstieg in den Unterricht präsentiert und besprochen werden. Impulsfragen können sein: Wieso sind diese Grünflächen wichtig? Was ist den Schülerinnen und Schüler daran besonders wichtig?</w:t>
      </w:r>
      <w:r w:rsidRPr="00BE26F4">
        <w:rPr>
          <w:rFonts w:ascii="Arial" w:hAnsi="Arial" w:cs="Arial"/>
        </w:rPr>
        <w:br/>
      </w:r>
      <w:r w:rsidRPr="00BE26F4">
        <w:rPr>
          <w:rFonts w:ascii="Arial" w:hAnsi="Arial" w:cs="Arial"/>
        </w:rPr>
        <w:br/>
        <w:t xml:space="preserve">Alternativer Einstieg 2: Alternativ kann der Einstieg auch über eine Bildbetrachtung erfolgen. Hierfür bietet die zugehörige </w:t>
      </w:r>
      <w:hyperlink r:id="rId10" w:tgtFrame="_self" w:history="1">
        <w:r w:rsidRPr="00BE26F4">
          <w:rPr>
            <w:rStyle w:val="Hyperlink"/>
            <w:rFonts w:ascii="Arial" w:hAnsi="Arial" w:cs="Arial"/>
          </w:rPr>
          <w:t>Bildergalerie</w:t>
        </w:r>
      </w:hyperlink>
      <w:r w:rsidRPr="00BE26F4">
        <w:rPr>
          <w:rFonts w:ascii="Arial" w:hAnsi="Arial" w:cs="Arial"/>
        </w:rPr>
        <w:t> Motive von ungewöhnlichen städtischen Begrünungsmaßnahmen. Besonders Bild 8 eignet sich dafür: Es zeigt das Hundertwasserhaus in Essen mit Begrünungsmaßnahmen. Die Klasse bespricht, was sie sieht und warum solche Maßnahmen für Mensch und Umwelt wichtig sind.</w:t>
      </w:r>
      <w:r w:rsidRPr="00BE26F4">
        <w:rPr>
          <w:rFonts w:ascii="Arial" w:hAnsi="Arial" w:cs="Arial"/>
        </w:rPr>
        <w:br/>
      </w:r>
      <w:r w:rsidRPr="00BE26F4">
        <w:rPr>
          <w:rFonts w:ascii="Arial" w:hAnsi="Arial" w:cs="Arial"/>
        </w:rPr>
        <w:br/>
        <w:t xml:space="preserve">Im Laufe des Einstiegs unterstützt die Lehrkraft die Klasse mit Impulsfragen, sodass die verschiedenen Funktionen von Grünflächen deutlich werden. Weitere Informationen dazu liefert der </w:t>
      </w:r>
      <w:hyperlink r:id="rId11" w:tgtFrame="_self" w:history="1">
        <w:r w:rsidRPr="00BE26F4">
          <w:rPr>
            <w:rStyle w:val="Hyperlink"/>
            <w:rFonts w:ascii="Arial" w:hAnsi="Arial" w:cs="Arial"/>
          </w:rPr>
          <w:t>Hintergrundtext</w:t>
        </w:r>
      </w:hyperlink>
      <w:r w:rsidRPr="00BE26F4">
        <w:rPr>
          <w:rFonts w:ascii="Arial" w:hAnsi="Arial" w:cs="Arial"/>
        </w:rPr>
        <w:t>. Folgende Aspekte sollten genannt werden:</w:t>
      </w:r>
    </w:p>
    <w:p w:rsidR="00BE26F4" w:rsidRPr="00BE26F4" w:rsidRDefault="00BE26F4" w:rsidP="00BE26F4">
      <w:pPr>
        <w:numPr>
          <w:ilvl w:val="0"/>
          <w:numId w:val="23"/>
        </w:numPr>
        <w:spacing w:before="100" w:beforeAutospacing="1" w:after="100" w:afterAutospacing="1" w:line="240" w:lineRule="auto"/>
        <w:rPr>
          <w:rFonts w:ascii="Arial" w:hAnsi="Arial" w:cs="Arial"/>
          <w:sz w:val="24"/>
          <w:szCs w:val="24"/>
        </w:rPr>
      </w:pPr>
      <w:r w:rsidRPr="00BE26F4">
        <w:rPr>
          <w:rFonts w:ascii="Arial" w:hAnsi="Arial" w:cs="Arial"/>
          <w:sz w:val="24"/>
          <w:szCs w:val="24"/>
        </w:rPr>
        <w:t>Stadtklima und Klimawandel</w:t>
      </w:r>
    </w:p>
    <w:p w:rsidR="00BE26F4" w:rsidRPr="00BE26F4" w:rsidRDefault="00BE26F4" w:rsidP="00BE26F4">
      <w:pPr>
        <w:numPr>
          <w:ilvl w:val="0"/>
          <w:numId w:val="23"/>
        </w:numPr>
        <w:spacing w:before="100" w:beforeAutospacing="1" w:after="100" w:afterAutospacing="1" w:line="240" w:lineRule="auto"/>
        <w:rPr>
          <w:rFonts w:ascii="Arial" w:hAnsi="Arial" w:cs="Arial"/>
          <w:sz w:val="24"/>
          <w:szCs w:val="24"/>
        </w:rPr>
      </w:pPr>
      <w:r w:rsidRPr="00BE26F4">
        <w:rPr>
          <w:rFonts w:ascii="Arial" w:hAnsi="Arial" w:cs="Arial"/>
          <w:sz w:val="24"/>
          <w:szCs w:val="24"/>
        </w:rPr>
        <w:t>Lebensraum für Tiere und Pflanzen, Naturschutz</w:t>
      </w:r>
    </w:p>
    <w:p w:rsidR="00BE26F4" w:rsidRPr="00BE26F4" w:rsidRDefault="00BE26F4" w:rsidP="00BE26F4">
      <w:pPr>
        <w:numPr>
          <w:ilvl w:val="0"/>
          <w:numId w:val="23"/>
        </w:numPr>
        <w:spacing w:before="100" w:beforeAutospacing="1" w:after="100" w:afterAutospacing="1" w:line="240" w:lineRule="auto"/>
        <w:rPr>
          <w:rFonts w:ascii="Arial" w:hAnsi="Arial" w:cs="Arial"/>
          <w:sz w:val="24"/>
          <w:szCs w:val="24"/>
        </w:rPr>
      </w:pPr>
      <w:r w:rsidRPr="00BE26F4">
        <w:rPr>
          <w:rFonts w:ascii="Arial" w:hAnsi="Arial" w:cs="Arial"/>
          <w:sz w:val="24"/>
          <w:szCs w:val="24"/>
        </w:rPr>
        <w:t>Wohn- und Lebensqualität, Freizeit und Gesundheit</w:t>
      </w:r>
    </w:p>
    <w:p w:rsidR="00BE26F4" w:rsidRPr="00BE26F4" w:rsidRDefault="00BE26F4" w:rsidP="00BE26F4">
      <w:pPr>
        <w:numPr>
          <w:ilvl w:val="0"/>
          <w:numId w:val="23"/>
        </w:numPr>
        <w:spacing w:before="100" w:beforeAutospacing="1" w:after="100" w:afterAutospacing="1" w:line="240" w:lineRule="auto"/>
        <w:rPr>
          <w:rFonts w:ascii="Arial" w:hAnsi="Arial" w:cs="Arial"/>
          <w:sz w:val="24"/>
          <w:szCs w:val="24"/>
        </w:rPr>
      </w:pPr>
      <w:r w:rsidRPr="00BE26F4">
        <w:rPr>
          <w:rFonts w:ascii="Arial" w:hAnsi="Arial" w:cs="Arial"/>
          <w:sz w:val="24"/>
          <w:szCs w:val="24"/>
        </w:rPr>
        <w:t>Soziales Miteinander </w:t>
      </w:r>
    </w:p>
    <w:p w:rsidR="00BE26F4" w:rsidRDefault="00BE26F4" w:rsidP="00BE26F4">
      <w:pPr>
        <w:pStyle w:val="StandardWeb"/>
        <w:rPr>
          <w:rFonts w:ascii="Arial" w:hAnsi="Arial" w:cs="Arial"/>
          <w:b/>
          <w:bCs/>
        </w:rPr>
      </w:pPr>
      <w:r w:rsidRPr="00BE26F4">
        <w:rPr>
          <w:rFonts w:ascii="Arial" w:hAnsi="Arial" w:cs="Arial"/>
        </w:rPr>
        <w:t>Die Klasse bespricht auch, welche Möglichkeiten es zur Begrünung gibt – ergänzend zu den Motiven aus der Bildergalerie. Welche Beispiele für urbanes Grün kennen die Schülerinnen und Schüler aus der eigenen Stadt, den Medien oder dem Urlaub? </w:t>
      </w:r>
      <w:r w:rsidRPr="00BE26F4">
        <w:rPr>
          <w:rFonts w:ascii="Arial" w:hAnsi="Arial" w:cs="Arial"/>
        </w:rPr>
        <w:br/>
      </w:r>
      <w:r w:rsidRPr="00BE26F4">
        <w:rPr>
          <w:rFonts w:ascii="Arial" w:hAnsi="Arial" w:cs="Arial"/>
        </w:rPr>
        <w:br/>
        <w:t xml:space="preserve">Anschließend erhalten die Schülerinnen und Schüler Stadtpläne des Heimatortes (oder alternativ ein gutes Beispiel für einen anderen Ort). Hierfür können auch Landkarten- und Satellitenbilderdienste wie </w:t>
      </w:r>
      <w:hyperlink r:id="rId12" w:tgtFrame="_blank" w:tooltip="Öffnet externen Link in neuem Fenster" w:history="1">
        <w:r w:rsidRPr="00BE26F4">
          <w:rPr>
            <w:rStyle w:val="Hyperlink"/>
            <w:rFonts w:ascii="Arial" w:hAnsi="Arial" w:cs="Arial"/>
          </w:rPr>
          <w:t xml:space="preserve">Google </w:t>
        </w:r>
        <w:proofErr w:type="spellStart"/>
        <w:r w:rsidRPr="00BE26F4">
          <w:rPr>
            <w:rStyle w:val="Hyperlink"/>
            <w:rFonts w:ascii="Arial" w:hAnsi="Arial" w:cs="Arial"/>
          </w:rPr>
          <w:t>Maps</w:t>
        </w:r>
        <w:proofErr w:type="spellEnd"/>
      </w:hyperlink>
      <w:r w:rsidRPr="00BE26F4">
        <w:rPr>
          <w:rFonts w:ascii="Arial" w:hAnsi="Arial" w:cs="Arial"/>
        </w:rPr>
        <w:t xml:space="preserve"> oder </w:t>
      </w:r>
      <w:hyperlink r:id="rId13" w:tgtFrame="_blank" w:tooltip="Öffnet externen Link in neuem Fenster" w:history="1">
        <w:r w:rsidRPr="00BE26F4">
          <w:rPr>
            <w:rStyle w:val="Hyperlink"/>
            <w:rFonts w:ascii="Arial" w:hAnsi="Arial" w:cs="Arial"/>
          </w:rPr>
          <w:t xml:space="preserve">Bing </w:t>
        </w:r>
        <w:proofErr w:type="spellStart"/>
        <w:r w:rsidRPr="00BE26F4">
          <w:rPr>
            <w:rStyle w:val="Hyperlink"/>
            <w:rFonts w:ascii="Arial" w:hAnsi="Arial" w:cs="Arial"/>
          </w:rPr>
          <w:t>Maps</w:t>
        </w:r>
        <w:proofErr w:type="spellEnd"/>
      </w:hyperlink>
      <w:r w:rsidRPr="00BE26F4">
        <w:rPr>
          <w:rFonts w:ascii="Arial" w:hAnsi="Arial" w:cs="Arial"/>
        </w:rPr>
        <w:t> genutzt werden. Die Schülerinnen und Schüler teilen sich in Gruppen auf und markieren die Grünflächen auf der Karte. Außerdem finden sie fünf Gründe, warum Grünflächen in der Stadt wichtig sind. Diese notieren sie als Stichworte oder visualisieren sie mit Hilfe eines Symbols.</w:t>
      </w:r>
      <w:r w:rsidRPr="00BE26F4">
        <w:rPr>
          <w:rFonts w:ascii="Arial" w:hAnsi="Arial" w:cs="Arial"/>
        </w:rPr>
        <w:br/>
      </w:r>
      <w:r w:rsidRPr="00BE26F4">
        <w:rPr>
          <w:rFonts w:ascii="Arial" w:hAnsi="Arial" w:cs="Arial"/>
        </w:rPr>
        <w:br/>
        <w:t>Die Gruppen stellen ihre Pläne und Argumente im Plenum vor. Die Klasse bespricht die Ergebnisse und wertet diese aus. Abschließend diskutieren die Schülerinnen und Schüler, wo sie sich in ihrem Heimatort und/oder auf dem Schulgelände mehr Grün wünschen und warum.</w:t>
      </w:r>
      <w:r w:rsidRPr="00BE26F4">
        <w:rPr>
          <w:rFonts w:ascii="Arial" w:hAnsi="Arial" w:cs="Arial"/>
        </w:rPr>
        <w:br/>
      </w:r>
      <w:r w:rsidRPr="00BE26F4">
        <w:rPr>
          <w:rFonts w:ascii="Arial" w:hAnsi="Arial" w:cs="Arial"/>
        </w:rPr>
        <w:br/>
      </w:r>
    </w:p>
    <w:p w:rsidR="00BE26F4" w:rsidRDefault="00BE26F4">
      <w:pPr>
        <w:rPr>
          <w:rFonts w:ascii="Arial" w:eastAsia="Times New Roman" w:hAnsi="Arial" w:cs="Arial"/>
          <w:b/>
          <w:bCs/>
          <w:sz w:val="24"/>
          <w:szCs w:val="24"/>
          <w:lang w:eastAsia="de-DE"/>
        </w:rPr>
      </w:pPr>
      <w:r>
        <w:rPr>
          <w:rFonts w:ascii="Arial" w:hAnsi="Arial" w:cs="Arial"/>
          <w:b/>
          <w:bCs/>
        </w:rPr>
        <w:br w:type="page"/>
      </w:r>
    </w:p>
    <w:p w:rsidR="00BE26F4" w:rsidRPr="00BE26F4" w:rsidRDefault="00BE26F4" w:rsidP="00BE26F4">
      <w:pPr>
        <w:pStyle w:val="StandardWeb"/>
        <w:rPr>
          <w:rFonts w:ascii="Arial" w:hAnsi="Arial" w:cs="Arial"/>
        </w:rPr>
      </w:pPr>
      <w:r w:rsidRPr="00BE26F4">
        <w:rPr>
          <w:rFonts w:ascii="Arial" w:hAnsi="Arial" w:cs="Arial"/>
          <w:b/>
          <w:bCs/>
        </w:rPr>
        <w:lastRenderedPageBreak/>
        <w:t>Erweiterung</w:t>
      </w:r>
    </w:p>
    <w:p w:rsidR="00BE26F4" w:rsidRPr="00BE26F4" w:rsidRDefault="00BE26F4" w:rsidP="00BE26F4">
      <w:pPr>
        <w:numPr>
          <w:ilvl w:val="0"/>
          <w:numId w:val="24"/>
        </w:numPr>
        <w:spacing w:before="100" w:beforeAutospacing="1" w:after="100" w:afterAutospacing="1" w:line="240" w:lineRule="auto"/>
        <w:rPr>
          <w:rFonts w:ascii="Arial" w:hAnsi="Arial" w:cs="Arial"/>
          <w:sz w:val="24"/>
          <w:szCs w:val="24"/>
        </w:rPr>
      </w:pPr>
      <w:r w:rsidRPr="00BE26F4">
        <w:rPr>
          <w:rFonts w:ascii="Arial" w:hAnsi="Arial" w:cs="Arial"/>
          <w:sz w:val="24"/>
          <w:szCs w:val="24"/>
        </w:rPr>
        <w:t xml:space="preserve">Die Schülerinnen und Schüler entwickeln Ideen für Grünflächen auf dem Schulgelände. Sie können auch eine AG gründen, um ihre Vorschläge umzusetzen und weitere Schülerinnen und Schüler zu integrieren. Anregungen und Informationen dazu liefert das Thema der Woche </w:t>
      </w:r>
      <w:hyperlink r:id="rId14" w:tgtFrame="_self" w:history="1">
        <w:r w:rsidRPr="00BE26F4">
          <w:rPr>
            <w:rStyle w:val="Hyperlink"/>
            <w:rFonts w:ascii="Arial" w:hAnsi="Arial" w:cs="Arial"/>
            <w:sz w:val="24"/>
            <w:szCs w:val="24"/>
          </w:rPr>
          <w:t>"Gärtnern in der Stadt"</w:t>
        </w:r>
      </w:hyperlink>
      <w:r w:rsidRPr="00BE26F4">
        <w:rPr>
          <w:rFonts w:ascii="Arial" w:hAnsi="Arial" w:cs="Arial"/>
          <w:sz w:val="24"/>
          <w:szCs w:val="24"/>
        </w:rPr>
        <w:t xml:space="preserve">. Unter anderem gehört dazu eine </w:t>
      </w:r>
      <w:hyperlink r:id="rId15" w:tgtFrame="_self" w:history="1">
        <w:r w:rsidRPr="00BE26F4">
          <w:rPr>
            <w:rStyle w:val="Hyperlink"/>
            <w:rFonts w:ascii="Arial" w:hAnsi="Arial" w:cs="Arial"/>
            <w:sz w:val="24"/>
            <w:szCs w:val="24"/>
          </w:rPr>
          <w:t>Anleitung</w:t>
        </w:r>
      </w:hyperlink>
      <w:r w:rsidRPr="00BE26F4">
        <w:rPr>
          <w:rFonts w:ascii="Arial" w:hAnsi="Arial" w:cs="Arial"/>
          <w:sz w:val="24"/>
          <w:szCs w:val="24"/>
        </w:rPr>
        <w:t> für das eigene Gärtnern drinnen und draußen.</w:t>
      </w:r>
    </w:p>
    <w:p w:rsidR="00BE26F4" w:rsidRPr="00BE26F4" w:rsidRDefault="00BE26F4" w:rsidP="00BE26F4">
      <w:pPr>
        <w:numPr>
          <w:ilvl w:val="0"/>
          <w:numId w:val="24"/>
        </w:numPr>
        <w:spacing w:before="100" w:beforeAutospacing="1" w:after="100" w:afterAutospacing="1" w:line="240" w:lineRule="auto"/>
        <w:rPr>
          <w:rFonts w:ascii="Arial" w:hAnsi="Arial" w:cs="Arial"/>
          <w:sz w:val="24"/>
          <w:szCs w:val="24"/>
        </w:rPr>
      </w:pPr>
      <w:r w:rsidRPr="00BE26F4">
        <w:rPr>
          <w:rFonts w:ascii="Arial" w:hAnsi="Arial" w:cs="Arial"/>
          <w:sz w:val="24"/>
          <w:szCs w:val="24"/>
        </w:rPr>
        <w:t xml:space="preserve">Die Schülerinnen und Schüler wählen eine Brache oder Grünfläche in der Umgebung der Schule aus und bewerten diese anhand ihrer Leistungen und Potenziale: Kann man hier Sport machen/sich erholen? Bietet die Fläche Tieren einen Lebensraum? Auch können die Schülerinnen und Schüler Arten zählen und bestimmen. Hierfür eignen sich auch Apps für das Smartphone wie zum Beispiel die kostenfreie App </w:t>
      </w:r>
      <w:hyperlink r:id="rId16" w:anchor="naturblick" w:tgtFrame="_blank" w:tooltip="Öffnet externen Link in neuem Fenster" w:history="1">
        <w:r w:rsidRPr="00BE26F4">
          <w:rPr>
            <w:rStyle w:val="Hyperlink"/>
            <w:rFonts w:ascii="Arial" w:hAnsi="Arial" w:cs="Arial"/>
            <w:sz w:val="24"/>
            <w:szCs w:val="24"/>
          </w:rPr>
          <w:t>"Naturblick"</w:t>
        </w:r>
      </w:hyperlink>
      <w:r w:rsidRPr="00BE26F4">
        <w:rPr>
          <w:rFonts w:ascii="Arial" w:hAnsi="Arial" w:cs="Arial"/>
          <w:sz w:val="24"/>
          <w:szCs w:val="24"/>
        </w:rPr>
        <w:t xml:space="preserve"> des Naturkundemuseums Berlin</w:t>
      </w:r>
    </w:p>
    <w:p w:rsidR="00BE26F4" w:rsidRPr="00BE26F4" w:rsidRDefault="00BE26F4" w:rsidP="00BE26F4">
      <w:pPr>
        <w:numPr>
          <w:ilvl w:val="0"/>
          <w:numId w:val="24"/>
        </w:numPr>
        <w:spacing w:before="100" w:beforeAutospacing="1" w:after="100" w:afterAutospacing="1" w:line="240" w:lineRule="auto"/>
        <w:rPr>
          <w:rFonts w:ascii="Arial" w:hAnsi="Arial" w:cs="Arial"/>
          <w:sz w:val="24"/>
          <w:szCs w:val="24"/>
        </w:rPr>
      </w:pPr>
      <w:r w:rsidRPr="00BE26F4">
        <w:rPr>
          <w:rFonts w:ascii="Arial" w:hAnsi="Arial" w:cs="Arial"/>
          <w:sz w:val="24"/>
          <w:szCs w:val="24"/>
        </w:rPr>
        <w:t>Die Schülerinnen und Schüler zeichnen eigene Karten einer Stadt der Zukunft mit möglichst vielen Grünflächen. Sie präsentieren anschließend ihre Stadt der Zukunft und erklären, wieso sie welche Grünflächen für wichtig erachten.</w:t>
      </w:r>
    </w:p>
    <w:p w:rsidR="00BE26F4" w:rsidRPr="00BE26F4" w:rsidRDefault="00BE26F4" w:rsidP="00BE26F4">
      <w:pPr>
        <w:numPr>
          <w:ilvl w:val="0"/>
          <w:numId w:val="24"/>
        </w:numPr>
        <w:spacing w:before="100" w:beforeAutospacing="1" w:after="100" w:afterAutospacing="1" w:line="240" w:lineRule="auto"/>
        <w:rPr>
          <w:rFonts w:ascii="Arial" w:hAnsi="Arial" w:cs="Arial"/>
          <w:sz w:val="24"/>
          <w:szCs w:val="24"/>
        </w:rPr>
      </w:pPr>
      <w:r w:rsidRPr="00BE26F4">
        <w:rPr>
          <w:rFonts w:ascii="Arial" w:hAnsi="Arial" w:cs="Arial"/>
          <w:sz w:val="24"/>
          <w:szCs w:val="24"/>
        </w:rPr>
        <w:t>Im Kunstunterricht können begrünte Häuser gemalt werden. Insgesamt kann hier die Idee von grüner Architektur aufgegriffen werden.</w:t>
      </w:r>
    </w:p>
    <w:p w:rsidR="00BE26F4" w:rsidRPr="00BE26F4" w:rsidRDefault="00BE26F4" w:rsidP="00BE26F4">
      <w:pPr>
        <w:numPr>
          <w:ilvl w:val="0"/>
          <w:numId w:val="24"/>
        </w:numPr>
        <w:spacing w:before="100" w:beforeAutospacing="1" w:after="100" w:afterAutospacing="1" w:line="240" w:lineRule="auto"/>
        <w:rPr>
          <w:rFonts w:ascii="Arial" w:hAnsi="Arial" w:cs="Arial"/>
          <w:sz w:val="24"/>
          <w:szCs w:val="24"/>
        </w:rPr>
      </w:pPr>
      <w:r w:rsidRPr="00BE26F4">
        <w:rPr>
          <w:rFonts w:ascii="Arial" w:hAnsi="Arial" w:cs="Arial"/>
          <w:sz w:val="24"/>
          <w:szCs w:val="24"/>
        </w:rPr>
        <w:t xml:space="preserve">Zu den Aspekten Nachhaltigkeit und Stadtentwicklung bieten sich die Materialien </w:t>
      </w:r>
      <w:hyperlink r:id="rId17" w:tgtFrame="_blank" w:tooltip="Öffnet externen Link in neuem Fenster" w:history="1">
        <w:r w:rsidRPr="00BE26F4">
          <w:rPr>
            <w:rStyle w:val="Hyperlink"/>
            <w:rFonts w:ascii="Arial" w:hAnsi="Arial" w:cs="Arial"/>
            <w:sz w:val="24"/>
            <w:szCs w:val="24"/>
          </w:rPr>
          <w:t>Erneuerbare Energien</w:t>
        </w:r>
      </w:hyperlink>
      <w:bookmarkStart w:id="0" w:name="_GoBack"/>
      <w:bookmarkEnd w:id="0"/>
      <w:r w:rsidRPr="00BE26F4">
        <w:rPr>
          <w:rFonts w:ascii="Arial" w:hAnsi="Arial" w:cs="Arial"/>
          <w:sz w:val="24"/>
          <w:szCs w:val="24"/>
        </w:rPr>
        <w:t xml:space="preserve"> des Bundesumweltministeriums an. Die Arbeitsblätter 1 und 2 sind dem Thema "Die Stadt, die Energie und die Zukunft" gewidmet.</w:t>
      </w:r>
    </w:p>
    <w:p w:rsidR="000B25EF" w:rsidRDefault="000B25EF" w:rsidP="00BE26F4">
      <w:pPr>
        <w:spacing w:before="100" w:beforeAutospacing="1" w:after="100" w:afterAutospacing="1" w:line="240" w:lineRule="auto"/>
        <w:ind w:left="720"/>
        <w:rPr>
          <w:rFonts w:ascii="Arial" w:hAnsi="Arial" w:cs="Arial"/>
          <w:sz w:val="24"/>
          <w:szCs w:val="24"/>
        </w:rPr>
      </w:pPr>
    </w:p>
    <w:p w:rsidR="00BE26F4" w:rsidRPr="000B25EF" w:rsidRDefault="00BE26F4" w:rsidP="00BE26F4">
      <w:pPr>
        <w:spacing w:before="100" w:beforeAutospacing="1" w:after="100" w:afterAutospacing="1" w:line="240" w:lineRule="auto"/>
        <w:ind w:left="720"/>
        <w:rPr>
          <w:rFonts w:ascii="Arial" w:hAnsi="Arial" w:cs="Arial"/>
          <w:sz w:val="24"/>
          <w:szCs w:val="24"/>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r w:rsidR="00BE26F4">
        <w:rPr>
          <w:rFonts w:ascii="Arial" w:hAnsi="Arial" w:cs="Arial"/>
          <w:sz w:val="24"/>
          <w:szCs w:val="24"/>
        </w:rPr>
        <w:t>1</w:t>
      </w:r>
    </w:p>
    <w:p w:rsidR="00BE26F4" w:rsidRPr="00BE26F4" w:rsidRDefault="00BE26F4" w:rsidP="00BE26F4">
      <w:pPr>
        <w:rPr>
          <w:rFonts w:ascii="Arial" w:hAnsi="Arial" w:cs="Arial"/>
          <w:color w:val="0000FF"/>
          <w:sz w:val="24"/>
          <w:szCs w:val="24"/>
          <w:u w:val="single"/>
        </w:rPr>
      </w:pPr>
      <w:r w:rsidRPr="00BE26F4">
        <w:rPr>
          <w:rFonts w:ascii="Arial" w:hAnsi="Arial" w:cs="Arial"/>
          <w:sz w:val="24"/>
          <w:szCs w:val="24"/>
        </w:rPr>
        <w:fldChar w:fldCharType="begin"/>
      </w:r>
      <w:r w:rsidRPr="00BE26F4">
        <w:rPr>
          <w:rFonts w:ascii="Arial" w:hAnsi="Arial" w:cs="Arial"/>
          <w:sz w:val="24"/>
          <w:szCs w:val="24"/>
        </w:rPr>
        <w:instrText xml:space="preserve"> HYPERLINK "https://www.umwelt-im-unterricht.de/hintergrund/was-stadtgruen-fuer-mensch-und-umwelt-leistet/" </w:instrText>
      </w:r>
      <w:r w:rsidRPr="00BE26F4">
        <w:rPr>
          <w:rFonts w:ascii="Arial" w:hAnsi="Arial" w:cs="Arial"/>
          <w:sz w:val="24"/>
          <w:szCs w:val="24"/>
        </w:rPr>
        <w:fldChar w:fldCharType="separate"/>
      </w:r>
      <w:r w:rsidRPr="00BE26F4">
        <w:rPr>
          <w:rFonts w:ascii="Arial" w:hAnsi="Arial" w:cs="Arial"/>
          <w:color w:val="0000FF"/>
          <w:sz w:val="24"/>
          <w:szCs w:val="24"/>
          <w:u w:val="single"/>
        </w:rPr>
        <w:t>Was Stadtgrün für Mensch und Umwelt leistet</w:t>
      </w:r>
    </w:p>
    <w:p w:rsidR="00BE26F4" w:rsidRPr="00BE26F4" w:rsidRDefault="00BE26F4" w:rsidP="00BE26F4">
      <w:pPr>
        <w:rPr>
          <w:rFonts w:ascii="Arial" w:hAnsi="Arial" w:cs="Arial"/>
          <w:sz w:val="24"/>
          <w:szCs w:val="24"/>
        </w:rPr>
      </w:pPr>
      <w:r w:rsidRPr="00BE26F4">
        <w:rPr>
          <w:rFonts w:ascii="Arial" w:hAnsi="Arial" w:cs="Arial"/>
          <w:sz w:val="24"/>
          <w:szCs w:val="24"/>
        </w:rPr>
        <w:fldChar w:fldCharType="end"/>
      </w:r>
      <w:r w:rsidRPr="00BE26F4">
        <w:rPr>
          <w:rFonts w:ascii="Arial" w:hAnsi="Arial" w:cs="Arial"/>
          <w:sz w:val="24"/>
          <w:szCs w:val="24"/>
        </w:rPr>
        <w:t>Parks und Stadtwälder sind nicht nur schön anzusehen. Sie übernehmen auch wichtige Funktionen: Sie verbessern das Stadtklima, wirken dem Klimawandel entgegen, bieten Pflanzen und Tieren Lebensräume und erfüllen als öffentliche Räume auch soziale Funktionen. Doch in Städten sind viele Flächen versiegelt, und es gibt eine große Nutzungskonkurrenz. Warum ist Stadtgrün wichtig, und wie können zusätzliche grüne Flächen geschaffen werden? </w:t>
      </w:r>
    </w:p>
    <w:p w:rsidR="00BE26F4" w:rsidRPr="00BE26F4" w:rsidRDefault="00BE26F4" w:rsidP="00BE26F4">
      <w:pPr>
        <w:rPr>
          <w:rFonts w:ascii="Arial" w:hAnsi="Arial" w:cs="Arial"/>
          <w:sz w:val="24"/>
          <w:szCs w:val="24"/>
        </w:rPr>
      </w:pPr>
      <w:hyperlink r:id="rId18" w:history="1">
        <w:r w:rsidRPr="00BE26F4">
          <w:rPr>
            <w:rStyle w:val="Hyperlink"/>
            <w:rFonts w:ascii="Arial" w:hAnsi="Arial" w:cs="Arial"/>
            <w:sz w:val="24"/>
            <w:szCs w:val="24"/>
          </w:rPr>
          <w:t xml:space="preserve">mehr lesen </w:t>
        </w:r>
      </w:hyperlink>
    </w:p>
    <w:p w:rsidR="00C926ED" w:rsidRDefault="00C926ED">
      <w:pPr>
        <w:rPr>
          <w:rFonts w:ascii="Arial" w:hAnsi="Arial" w:cs="Arial"/>
          <w:b/>
          <w:sz w:val="24"/>
          <w:szCs w:val="24"/>
        </w:rPr>
      </w:pPr>
      <w:r>
        <w:rPr>
          <w:rFonts w:ascii="Arial" w:hAnsi="Arial" w:cs="Arial"/>
          <w:b/>
          <w:sz w:val="24"/>
          <w:szCs w:val="24"/>
        </w:rPr>
        <w:br w:type="page"/>
      </w:r>
    </w:p>
    <w:p w:rsidR="00AC2DFA" w:rsidRDefault="00AC2DFA" w:rsidP="004D4CFE">
      <w:pPr>
        <w:rPr>
          <w:rFonts w:ascii="Arial" w:hAnsi="Arial" w:cs="Arial"/>
          <w:b/>
          <w:sz w:val="24"/>
          <w:szCs w:val="24"/>
        </w:rPr>
      </w:pPr>
    </w:p>
    <w:p w:rsidR="004D4CFE" w:rsidRPr="004D4CFE" w:rsidRDefault="00C926ED" w:rsidP="004D4CFE">
      <w:pPr>
        <w:rPr>
          <w:rFonts w:ascii="Arial" w:hAnsi="Arial" w:cs="Arial"/>
          <w:b/>
          <w:sz w:val="24"/>
          <w:szCs w:val="24"/>
        </w:rPr>
      </w:pPr>
      <w:r>
        <w:rPr>
          <w:rFonts w:ascii="Arial" w:hAnsi="Arial" w:cs="Arial"/>
          <w:b/>
          <w:sz w:val="24"/>
          <w:szCs w:val="24"/>
        </w:rPr>
        <w:t>Arbeitsmaterial</w:t>
      </w:r>
    </w:p>
    <w:p w:rsidR="00BE26F4" w:rsidRPr="00BE26F4" w:rsidRDefault="00BE26F4" w:rsidP="00BE26F4">
      <w:pPr>
        <w:rPr>
          <w:rFonts w:ascii="Arial" w:hAnsi="Arial" w:cs="Arial"/>
          <w:color w:val="0000FF"/>
          <w:sz w:val="24"/>
          <w:szCs w:val="24"/>
          <w:u w:val="single"/>
        </w:rPr>
      </w:pPr>
      <w:r w:rsidRPr="00BE26F4">
        <w:rPr>
          <w:rFonts w:ascii="Arial" w:hAnsi="Arial" w:cs="Arial"/>
          <w:sz w:val="24"/>
          <w:szCs w:val="24"/>
        </w:rPr>
        <w:fldChar w:fldCharType="begin"/>
      </w:r>
      <w:r w:rsidRPr="00BE26F4">
        <w:rPr>
          <w:rFonts w:ascii="Arial" w:hAnsi="Arial" w:cs="Arial"/>
          <w:sz w:val="24"/>
          <w:szCs w:val="24"/>
        </w:rPr>
        <w:instrText xml:space="preserve"> HYPERLINK "https://www.umwelt-im-unterricht.de/medien/dateien/anleitung-kraeuter-fuer-drinnen-und-draussen/" </w:instrText>
      </w:r>
      <w:r w:rsidRPr="00BE26F4">
        <w:rPr>
          <w:rFonts w:ascii="Arial" w:hAnsi="Arial" w:cs="Arial"/>
          <w:sz w:val="24"/>
          <w:szCs w:val="24"/>
        </w:rPr>
        <w:fldChar w:fldCharType="separate"/>
      </w:r>
      <w:r w:rsidRPr="00BE26F4">
        <w:rPr>
          <w:rFonts w:ascii="Arial" w:hAnsi="Arial" w:cs="Arial"/>
          <w:color w:val="0000FF"/>
          <w:sz w:val="24"/>
          <w:szCs w:val="24"/>
          <w:u w:val="single"/>
        </w:rPr>
        <w:t>Anleitung: Kräuter für drinnen und draußen</w:t>
      </w:r>
    </w:p>
    <w:p w:rsidR="00BE26F4" w:rsidRPr="00BE26F4" w:rsidRDefault="00BE26F4" w:rsidP="00BE26F4">
      <w:pPr>
        <w:rPr>
          <w:rFonts w:ascii="Arial" w:hAnsi="Arial" w:cs="Arial"/>
          <w:sz w:val="24"/>
          <w:szCs w:val="24"/>
        </w:rPr>
      </w:pPr>
      <w:r w:rsidRPr="00BE26F4">
        <w:rPr>
          <w:rFonts w:ascii="Arial" w:hAnsi="Arial" w:cs="Arial"/>
          <w:sz w:val="24"/>
          <w:szCs w:val="24"/>
        </w:rPr>
        <w:fldChar w:fldCharType="end"/>
      </w:r>
      <w:r w:rsidRPr="00BE26F4">
        <w:rPr>
          <w:rFonts w:ascii="Arial" w:hAnsi="Arial" w:cs="Arial"/>
          <w:sz w:val="24"/>
          <w:szCs w:val="24"/>
        </w:rPr>
        <w:t xml:space="preserve">Sekundarstufe, Grundschule </w:t>
      </w:r>
    </w:p>
    <w:p w:rsidR="00BE26F4" w:rsidRPr="00BE26F4" w:rsidRDefault="00BE26F4" w:rsidP="00BE26F4">
      <w:pPr>
        <w:pStyle w:val="StandardWeb"/>
        <w:rPr>
          <w:rFonts w:ascii="Arial" w:hAnsi="Arial" w:cs="Arial"/>
        </w:rPr>
      </w:pPr>
      <w:r w:rsidRPr="00BE26F4">
        <w:rPr>
          <w:rFonts w:ascii="Arial" w:hAnsi="Arial" w:cs="Arial"/>
        </w:rPr>
        <w:t>Das Material enthält eine Anleitung zum Pflanzen von Kräutern in Obstkisten und Milchkartons. Was braucht man dazu, und welche Kräuter eignen sich? Ebenso finden sich Vorschläge, damit die Schüler/-innen auch nach dem Anpflanzen ihren Garten gemeinsam pflegen und weiter erforschen können.</w:t>
      </w:r>
      <w:r>
        <w:rPr>
          <w:rFonts w:ascii="Arial" w:hAnsi="Arial" w:cs="Arial"/>
        </w:rPr>
        <w:tab/>
      </w:r>
      <w:hyperlink r:id="rId19" w:history="1">
        <w:r w:rsidRPr="00BE26F4">
          <w:rPr>
            <w:rStyle w:val="Hyperlink"/>
            <w:rFonts w:ascii="Arial" w:hAnsi="Arial" w:cs="Arial"/>
          </w:rPr>
          <w:t xml:space="preserve">mehr lesen </w:t>
        </w:r>
      </w:hyperlink>
    </w:p>
    <w:p w:rsidR="00F83CBB" w:rsidRDefault="00004372" w:rsidP="001B349E">
      <w:pPr>
        <w:pStyle w:val="StandardWeb"/>
        <w:rPr>
          <w:rFonts w:ascii="Arial" w:hAnsi="Arial" w:cs="Arial"/>
        </w:rPr>
      </w:pPr>
      <w:hyperlink r:id="rId20" w:history="1">
        <w:r w:rsidR="00F83CBB" w:rsidRPr="00086477">
          <w:rPr>
            <w:rStyle w:val="Hyperlink"/>
            <w:rFonts w:ascii="Arial" w:hAnsi="Arial" w:cs="Arial"/>
          </w:rPr>
          <w:t>Arbeitsmaterial herunterladen</w:t>
        </w:r>
      </w:hyperlink>
      <w:r w:rsidR="00F83CBB">
        <w:rPr>
          <w:rFonts w:ascii="Arial" w:hAnsi="Arial" w:cs="Arial"/>
        </w:rPr>
        <w:tab/>
        <w:t>(</w:t>
      </w:r>
      <w:proofErr w:type="spellStart"/>
      <w:r w:rsidR="00AC2DFA">
        <w:rPr>
          <w:rFonts w:ascii="Arial" w:hAnsi="Arial" w:cs="Arial"/>
        </w:rPr>
        <w:t>doc</w:t>
      </w:r>
      <w:r w:rsidR="00086477">
        <w:rPr>
          <w:rFonts w:ascii="Arial" w:hAnsi="Arial" w:cs="Arial"/>
        </w:rPr>
        <w:t>x</w:t>
      </w:r>
      <w:proofErr w:type="spellEnd"/>
      <w:r w:rsidR="00F83CBB">
        <w:rPr>
          <w:rFonts w:ascii="Arial" w:hAnsi="Arial" w:cs="Arial"/>
        </w:rPr>
        <w:t xml:space="preserve">; </w:t>
      </w:r>
      <w:r w:rsidR="00C926ED">
        <w:rPr>
          <w:rFonts w:ascii="Arial" w:hAnsi="Arial" w:cs="Arial"/>
        </w:rPr>
        <w:t>50 kB</w:t>
      </w:r>
      <w:r w:rsidR="00F83CBB">
        <w:rPr>
          <w:rFonts w:ascii="Arial" w:hAnsi="Arial" w:cs="Arial"/>
        </w:rPr>
        <w:t>)</w:t>
      </w:r>
    </w:p>
    <w:p w:rsidR="00086477" w:rsidRDefault="00086477" w:rsidP="001B349E">
      <w:pPr>
        <w:pStyle w:val="StandardWeb"/>
        <w:rPr>
          <w:rFonts w:ascii="Arial" w:hAnsi="Arial" w:cs="Arial"/>
        </w:rPr>
      </w:pPr>
    </w:p>
    <w:p w:rsidR="00086477" w:rsidRPr="00086477" w:rsidRDefault="00086477" w:rsidP="001B349E">
      <w:pPr>
        <w:pStyle w:val="StandardWeb"/>
        <w:rPr>
          <w:rFonts w:ascii="Arial" w:hAnsi="Arial" w:cs="Arial"/>
          <w:b/>
        </w:rPr>
      </w:pPr>
      <w:r w:rsidRPr="00086477">
        <w:rPr>
          <w:rFonts w:ascii="Arial" w:hAnsi="Arial" w:cs="Arial"/>
          <w:b/>
        </w:rPr>
        <w:t>Bilderserie</w:t>
      </w:r>
    </w:p>
    <w:p w:rsidR="00BE26F4" w:rsidRPr="00BE26F4" w:rsidRDefault="00BE26F4" w:rsidP="00BE26F4">
      <w:pPr>
        <w:rPr>
          <w:rFonts w:ascii="Arial" w:hAnsi="Arial" w:cs="Arial"/>
          <w:color w:val="0000FF"/>
          <w:sz w:val="24"/>
          <w:szCs w:val="24"/>
          <w:u w:val="single"/>
        </w:rPr>
      </w:pPr>
      <w:r w:rsidRPr="00BE26F4">
        <w:rPr>
          <w:rFonts w:ascii="Arial" w:hAnsi="Arial" w:cs="Arial"/>
          <w:sz w:val="24"/>
          <w:szCs w:val="24"/>
        </w:rPr>
        <w:fldChar w:fldCharType="begin"/>
      </w:r>
      <w:r w:rsidRPr="00BE26F4">
        <w:rPr>
          <w:rFonts w:ascii="Arial" w:hAnsi="Arial" w:cs="Arial"/>
          <w:sz w:val="24"/>
          <w:szCs w:val="24"/>
        </w:rPr>
        <w:instrText xml:space="preserve"> HYPERLINK "https://www.umwelt-im-unterricht.de/medien/bilder/begruenen-was-geht/" </w:instrText>
      </w:r>
      <w:r w:rsidRPr="00BE26F4">
        <w:rPr>
          <w:rFonts w:ascii="Arial" w:hAnsi="Arial" w:cs="Arial"/>
          <w:sz w:val="24"/>
          <w:szCs w:val="24"/>
        </w:rPr>
        <w:fldChar w:fldCharType="separate"/>
      </w:r>
      <w:r w:rsidRPr="00BE26F4">
        <w:rPr>
          <w:rFonts w:ascii="Arial" w:hAnsi="Arial" w:cs="Arial"/>
          <w:color w:val="0000FF"/>
          <w:sz w:val="24"/>
          <w:szCs w:val="24"/>
          <w:u w:val="single"/>
        </w:rPr>
        <w:t>Begrünen, was geht</w:t>
      </w:r>
    </w:p>
    <w:p w:rsidR="00BE26F4" w:rsidRPr="00BE26F4" w:rsidRDefault="00BE26F4" w:rsidP="00BE26F4">
      <w:pPr>
        <w:rPr>
          <w:rFonts w:ascii="Arial" w:hAnsi="Arial" w:cs="Arial"/>
          <w:sz w:val="24"/>
          <w:szCs w:val="24"/>
        </w:rPr>
      </w:pPr>
      <w:r w:rsidRPr="00BE26F4">
        <w:rPr>
          <w:rFonts w:ascii="Arial" w:hAnsi="Arial" w:cs="Arial"/>
          <w:sz w:val="24"/>
          <w:szCs w:val="24"/>
        </w:rPr>
        <w:fldChar w:fldCharType="end"/>
      </w:r>
      <w:r w:rsidRPr="00BE26F4">
        <w:rPr>
          <w:rFonts w:ascii="Arial" w:hAnsi="Arial" w:cs="Arial"/>
          <w:sz w:val="24"/>
          <w:szCs w:val="24"/>
        </w:rPr>
        <w:t xml:space="preserve">Sekundarstufe, Grundschule </w:t>
      </w:r>
    </w:p>
    <w:p w:rsidR="00BE26F4" w:rsidRPr="00BE26F4" w:rsidRDefault="00BE26F4" w:rsidP="00BE26F4">
      <w:pPr>
        <w:pStyle w:val="StandardWeb"/>
        <w:rPr>
          <w:rFonts w:ascii="Arial" w:hAnsi="Arial" w:cs="Arial"/>
        </w:rPr>
      </w:pPr>
      <w:r w:rsidRPr="00BE26F4">
        <w:rPr>
          <w:rFonts w:ascii="Arial" w:hAnsi="Arial" w:cs="Arial"/>
        </w:rPr>
        <w:t>Anhand von Bildern werden die Umweltfolgen von Verstädterung deutlich, wie zum Beispiel die Versiegelung der Böden. Zugleich sind Beispiele von Grünflächen sowie Dach- und Fassadenbegrünung zu sehen. Kurze Texte helfen dabei, die Funktionen des Stadtgrüns im Gespräch mit den Schülerinnen und Schülern herauszuarbeiten. </w:t>
      </w:r>
    </w:p>
    <w:p w:rsidR="00086477" w:rsidRPr="002971D2" w:rsidRDefault="00BE26F4" w:rsidP="00086477">
      <w:pPr>
        <w:rPr>
          <w:rFonts w:ascii="Arial" w:hAnsi="Arial" w:cs="Arial"/>
          <w:sz w:val="24"/>
          <w:szCs w:val="24"/>
        </w:rPr>
      </w:pPr>
      <w:hyperlink r:id="rId21" w:history="1">
        <w:r w:rsidRPr="00BE26F4">
          <w:rPr>
            <w:rStyle w:val="Hyperlink"/>
            <w:rFonts w:ascii="Arial" w:hAnsi="Arial" w:cs="Arial"/>
            <w:sz w:val="24"/>
            <w:szCs w:val="24"/>
          </w:rPr>
          <w:t>mehr lesen</w:t>
        </w:r>
        <w:r>
          <w:rPr>
            <w:rStyle w:val="Hyperlink"/>
            <w:rFonts w:ascii="Arial" w:hAnsi="Arial" w:cs="Arial"/>
            <w:sz w:val="24"/>
            <w:szCs w:val="24"/>
          </w:rPr>
          <w:t xml:space="preserve"> und Bilder herunterladen</w:t>
        </w:r>
        <w:r w:rsidRPr="00BE26F4">
          <w:rPr>
            <w:rStyle w:val="Hyperlink"/>
            <w:rFonts w:ascii="Arial" w:hAnsi="Arial" w:cs="Arial"/>
            <w:sz w:val="24"/>
            <w:szCs w:val="24"/>
          </w:rPr>
          <w:t xml:space="preserve"> </w:t>
        </w:r>
      </w:hyperlink>
      <w:r>
        <w:rPr>
          <w:rFonts w:ascii="Arial" w:hAnsi="Arial" w:cs="Arial"/>
          <w:sz w:val="24"/>
          <w:szCs w:val="24"/>
        </w:rPr>
        <w:tab/>
      </w:r>
      <w:r w:rsidR="00BB5270">
        <w:rPr>
          <w:rFonts w:ascii="Arial" w:hAnsi="Arial" w:cs="Arial"/>
          <w:sz w:val="24"/>
          <w:szCs w:val="24"/>
        </w:rPr>
        <w:t>(8</w:t>
      </w:r>
      <w:r w:rsidR="00086477">
        <w:rPr>
          <w:rFonts w:ascii="Arial" w:hAnsi="Arial" w:cs="Arial"/>
          <w:sz w:val="24"/>
          <w:szCs w:val="24"/>
        </w:rPr>
        <w:t xml:space="preserve"> Bilder)</w:t>
      </w:r>
    </w:p>
    <w:sectPr w:rsidR="00086477" w:rsidRPr="002971D2">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372" w:rsidRDefault="00004372" w:rsidP="006C5FCF">
      <w:pPr>
        <w:spacing w:after="0" w:line="240" w:lineRule="auto"/>
      </w:pPr>
      <w:r>
        <w:separator/>
      </w:r>
    </w:p>
  </w:endnote>
  <w:endnote w:type="continuationSeparator" w:id="0">
    <w:p w:rsidR="00004372" w:rsidRDefault="00004372"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372" w:rsidRDefault="00004372" w:rsidP="006C5FCF">
      <w:pPr>
        <w:spacing w:after="0" w:line="240" w:lineRule="auto"/>
      </w:pPr>
      <w:r>
        <w:separator/>
      </w:r>
    </w:p>
  </w:footnote>
  <w:footnote w:type="continuationSeparator" w:id="0">
    <w:p w:rsidR="00004372" w:rsidRDefault="00004372"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66D87">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A0354D"/>
    <w:multiLevelType w:val="multilevel"/>
    <w:tmpl w:val="2660A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FB4EE4"/>
    <w:multiLevelType w:val="multilevel"/>
    <w:tmpl w:val="A9245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877F01"/>
    <w:multiLevelType w:val="multilevel"/>
    <w:tmpl w:val="42726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1A6480"/>
    <w:multiLevelType w:val="multilevel"/>
    <w:tmpl w:val="7CA2B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827333"/>
    <w:multiLevelType w:val="multilevel"/>
    <w:tmpl w:val="65A86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823937"/>
    <w:multiLevelType w:val="multilevel"/>
    <w:tmpl w:val="7CF8A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29492C"/>
    <w:multiLevelType w:val="multilevel"/>
    <w:tmpl w:val="DAB6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971ACC"/>
    <w:multiLevelType w:val="multilevel"/>
    <w:tmpl w:val="63DA2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FD6B29"/>
    <w:multiLevelType w:val="multilevel"/>
    <w:tmpl w:val="CA42F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72544A"/>
    <w:multiLevelType w:val="multilevel"/>
    <w:tmpl w:val="AA96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4495660"/>
    <w:multiLevelType w:val="multilevel"/>
    <w:tmpl w:val="D810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AFA0DF6"/>
    <w:multiLevelType w:val="multilevel"/>
    <w:tmpl w:val="8D5C8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2"/>
  </w:num>
  <w:num w:numId="3">
    <w:abstractNumId w:val="1"/>
  </w:num>
  <w:num w:numId="4">
    <w:abstractNumId w:val="20"/>
  </w:num>
  <w:num w:numId="5">
    <w:abstractNumId w:val="15"/>
  </w:num>
  <w:num w:numId="6">
    <w:abstractNumId w:val="14"/>
  </w:num>
  <w:num w:numId="7">
    <w:abstractNumId w:val="18"/>
  </w:num>
  <w:num w:numId="8">
    <w:abstractNumId w:val="13"/>
  </w:num>
  <w:num w:numId="9">
    <w:abstractNumId w:val="23"/>
  </w:num>
  <w:num w:numId="10">
    <w:abstractNumId w:val="8"/>
  </w:num>
  <w:num w:numId="11">
    <w:abstractNumId w:val="3"/>
  </w:num>
  <w:num w:numId="12">
    <w:abstractNumId w:val="21"/>
  </w:num>
  <w:num w:numId="13">
    <w:abstractNumId w:val="19"/>
  </w:num>
  <w:num w:numId="14">
    <w:abstractNumId w:val="5"/>
  </w:num>
  <w:num w:numId="15">
    <w:abstractNumId w:val="4"/>
  </w:num>
  <w:num w:numId="16">
    <w:abstractNumId w:val="2"/>
  </w:num>
  <w:num w:numId="17">
    <w:abstractNumId w:val="6"/>
  </w:num>
  <w:num w:numId="18">
    <w:abstractNumId w:val="22"/>
  </w:num>
  <w:num w:numId="19">
    <w:abstractNumId w:val="11"/>
  </w:num>
  <w:num w:numId="20">
    <w:abstractNumId w:val="17"/>
  </w:num>
  <w:num w:numId="21">
    <w:abstractNumId w:val="10"/>
  </w:num>
  <w:num w:numId="22">
    <w:abstractNumId w:val="9"/>
  </w:num>
  <w:num w:numId="23">
    <w:abstractNumId w:val="7"/>
  </w:num>
  <w:num w:numId="24">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372"/>
    <w:rsid w:val="00004F6F"/>
    <w:rsid w:val="00027506"/>
    <w:rsid w:val="000848DD"/>
    <w:rsid w:val="00086477"/>
    <w:rsid w:val="000A3E6D"/>
    <w:rsid w:val="000B25EF"/>
    <w:rsid w:val="000E102E"/>
    <w:rsid w:val="0014337F"/>
    <w:rsid w:val="00161E36"/>
    <w:rsid w:val="00166D87"/>
    <w:rsid w:val="00191772"/>
    <w:rsid w:val="001B349E"/>
    <w:rsid w:val="001B3812"/>
    <w:rsid w:val="001E56EE"/>
    <w:rsid w:val="001E5B63"/>
    <w:rsid w:val="0024447A"/>
    <w:rsid w:val="00264E6C"/>
    <w:rsid w:val="002971D2"/>
    <w:rsid w:val="003216CF"/>
    <w:rsid w:val="00323208"/>
    <w:rsid w:val="00342A0A"/>
    <w:rsid w:val="003A68D9"/>
    <w:rsid w:val="003D68B5"/>
    <w:rsid w:val="003E7337"/>
    <w:rsid w:val="00403285"/>
    <w:rsid w:val="00421067"/>
    <w:rsid w:val="00422404"/>
    <w:rsid w:val="004236EE"/>
    <w:rsid w:val="00466657"/>
    <w:rsid w:val="0046691E"/>
    <w:rsid w:val="0047500B"/>
    <w:rsid w:val="004A0680"/>
    <w:rsid w:val="004D4CFE"/>
    <w:rsid w:val="004F044A"/>
    <w:rsid w:val="005772EF"/>
    <w:rsid w:val="00594BE0"/>
    <w:rsid w:val="005C42D7"/>
    <w:rsid w:val="005E38FC"/>
    <w:rsid w:val="006119E1"/>
    <w:rsid w:val="0062194F"/>
    <w:rsid w:val="00630FED"/>
    <w:rsid w:val="006332CD"/>
    <w:rsid w:val="00662288"/>
    <w:rsid w:val="006729D1"/>
    <w:rsid w:val="00686945"/>
    <w:rsid w:val="006A009E"/>
    <w:rsid w:val="006A26D2"/>
    <w:rsid w:val="006C5FCF"/>
    <w:rsid w:val="006D2ED8"/>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AA4AB7"/>
    <w:rsid w:val="00AC2DFA"/>
    <w:rsid w:val="00AC7C67"/>
    <w:rsid w:val="00AD1876"/>
    <w:rsid w:val="00B36A3B"/>
    <w:rsid w:val="00B36DD1"/>
    <w:rsid w:val="00B40E2B"/>
    <w:rsid w:val="00BB217F"/>
    <w:rsid w:val="00BB5270"/>
    <w:rsid w:val="00BE26F4"/>
    <w:rsid w:val="00BF76B3"/>
    <w:rsid w:val="00C01CF1"/>
    <w:rsid w:val="00C241D3"/>
    <w:rsid w:val="00C4359E"/>
    <w:rsid w:val="00C90D03"/>
    <w:rsid w:val="00C926ED"/>
    <w:rsid w:val="00CC67B8"/>
    <w:rsid w:val="00D251D1"/>
    <w:rsid w:val="00D25B85"/>
    <w:rsid w:val="00D45912"/>
    <w:rsid w:val="00D9078B"/>
    <w:rsid w:val="00D91576"/>
    <w:rsid w:val="00DA4C08"/>
    <w:rsid w:val="00DE7039"/>
    <w:rsid w:val="00EA0F69"/>
    <w:rsid w:val="00EA25D7"/>
    <w:rsid w:val="00EA7932"/>
    <w:rsid w:val="00EF51F0"/>
    <w:rsid w:val="00F25680"/>
    <w:rsid w:val="00F41AD5"/>
    <w:rsid w:val="00F51296"/>
    <w:rsid w:val="00F83CBB"/>
    <w:rsid w:val="00F97BC8"/>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44792192">
      <w:bodyDiv w:val="1"/>
      <w:marLeft w:val="0"/>
      <w:marRight w:val="0"/>
      <w:marTop w:val="0"/>
      <w:marBottom w:val="0"/>
      <w:divBdr>
        <w:top w:val="none" w:sz="0" w:space="0" w:color="auto"/>
        <w:left w:val="none" w:sz="0" w:space="0" w:color="auto"/>
        <w:bottom w:val="none" w:sz="0" w:space="0" w:color="auto"/>
        <w:right w:val="none" w:sz="0" w:space="0" w:color="auto"/>
      </w:divBdr>
      <w:divsChild>
        <w:div w:id="320281363">
          <w:marLeft w:val="0"/>
          <w:marRight w:val="0"/>
          <w:marTop w:val="0"/>
          <w:marBottom w:val="0"/>
          <w:divBdr>
            <w:top w:val="none" w:sz="0" w:space="0" w:color="auto"/>
            <w:left w:val="none" w:sz="0" w:space="0" w:color="auto"/>
            <w:bottom w:val="none" w:sz="0" w:space="0" w:color="auto"/>
            <w:right w:val="none" w:sz="0" w:space="0" w:color="auto"/>
          </w:divBdr>
        </w:div>
        <w:div w:id="1194419691">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9967">
      <w:bodyDiv w:val="1"/>
      <w:marLeft w:val="0"/>
      <w:marRight w:val="0"/>
      <w:marTop w:val="0"/>
      <w:marBottom w:val="0"/>
      <w:divBdr>
        <w:top w:val="none" w:sz="0" w:space="0" w:color="auto"/>
        <w:left w:val="none" w:sz="0" w:space="0" w:color="auto"/>
        <w:bottom w:val="none" w:sz="0" w:space="0" w:color="auto"/>
        <w:right w:val="none" w:sz="0" w:space="0" w:color="auto"/>
      </w:divBdr>
      <w:divsChild>
        <w:div w:id="909730643">
          <w:marLeft w:val="0"/>
          <w:marRight w:val="0"/>
          <w:marTop w:val="0"/>
          <w:marBottom w:val="0"/>
          <w:divBdr>
            <w:top w:val="none" w:sz="0" w:space="0" w:color="auto"/>
            <w:left w:val="none" w:sz="0" w:space="0" w:color="auto"/>
            <w:bottom w:val="none" w:sz="0" w:space="0" w:color="auto"/>
            <w:right w:val="none" w:sz="0" w:space="0" w:color="auto"/>
          </w:divBdr>
        </w:div>
        <w:div w:id="535655837">
          <w:marLeft w:val="0"/>
          <w:marRight w:val="0"/>
          <w:marTop w:val="0"/>
          <w:marBottom w:val="0"/>
          <w:divBdr>
            <w:top w:val="none" w:sz="0" w:space="0" w:color="auto"/>
            <w:left w:val="none" w:sz="0" w:space="0" w:color="auto"/>
            <w:bottom w:val="none" w:sz="0" w:space="0" w:color="auto"/>
            <w:right w:val="none" w:sz="0" w:space="0" w:color="auto"/>
          </w:divBdr>
        </w:div>
        <w:div w:id="75833585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0340566">
      <w:bodyDiv w:val="1"/>
      <w:marLeft w:val="0"/>
      <w:marRight w:val="0"/>
      <w:marTop w:val="0"/>
      <w:marBottom w:val="0"/>
      <w:divBdr>
        <w:top w:val="none" w:sz="0" w:space="0" w:color="auto"/>
        <w:left w:val="none" w:sz="0" w:space="0" w:color="auto"/>
        <w:bottom w:val="none" w:sz="0" w:space="0" w:color="auto"/>
        <w:right w:val="none" w:sz="0" w:space="0" w:color="auto"/>
      </w:divBdr>
      <w:divsChild>
        <w:div w:id="1392536910">
          <w:marLeft w:val="0"/>
          <w:marRight w:val="0"/>
          <w:marTop w:val="0"/>
          <w:marBottom w:val="0"/>
          <w:divBdr>
            <w:top w:val="none" w:sz="0" w:space="0" w:color="auto"/>
            <w:left w:val="none" w:sz="0" w:space="0" w:color="auto"/>
            <w:bottom w:val="none" w:sz="0" w:space="0" w:color="auto"/>
            <w:right w:val="none" w:sz="0" w:space="0" w:color="auto"/>
          </w:divBdr>
        </w:div>
        <w:div w:id="1985351790">
          <w:marLeft w:val="0"/>
          <w:marRight w:val="0"/>
          <w:marTop w:val="0"/>
          <w:marBottom w:val="0"/>
          <w:divBdr>
            <w:top w:val="none" w:sz="0" w:space="0" w:color="auto"/>
            <w:left w:val="none" w:sz="0" w:space="0" w:color="auto"/>
            <w:bottom w:val="none" w:sz="0" w:space="0" w:color="auto"/>
            <w:right w:val="none" w:sz="0" w:space="0" w:color="auto"/>
          </w:divBdr>
        </w:div>
        <w:div w:id="1370256256">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4834934">
      <w:bodyDiv w:val="1"/>
      <w:marLeft w:val="0"/>
      <w:marRight w:val="0"/>
      <w:marTop w:val="0"/>
      <w:marBottom w:val="0"/>
      <w:divBdr>
        <w:top w:val="none" w:sz="0" w:space="0" w:color="auto"/>
        <w:left w:val="none" w:sz="0" w:space="0" w:color="auto"/>
        <w:bottom w:val="none" w:sz="0" w:space="0" w:color="auto"/>
        <w:right w:val="none" w:sz="0" w:space="0" w:color="auto"/>
      </w:divBdr>
      <w:divsChild>
        <w:div w:id="65105531">
          <w:marLeft w:val="0"/>
          <w:marRight w:val="0"/>
          <w:marTop w:val="0"/>
          <w:marBottom w:val="0"/>
          <w:divBdr>
            <w:top w:val="none" w:sz="0" w:space="0" w:color="auto"/>
            <w:left w:val="none" w:sz="0" w:space="0" w:color="auto"/>
            <w:bottom w:val="none" w:sz="0" w:space="0" w:color="auto"/>
            <w:right w:val="none" w:sz="0" w:space="0" w:color="auto"/>
          </w:divBdr>
        </w:div>
        <w:div w:id="489566094">
          <w:marLeft w:val="0"/>
          <w:marRight w:val="0"/>
          <w:marTop w:val="0"/>
          <w:marBottom w:val="0"/>
          <w:divBdr>
            <w:top w:val="none" w:sz="0" w:space="0" w:color="auto"/>
            <w:left w:val="none" w:sz="0" w:space="0" w:color="auto"/>
            <w:bottom w:val="none" w:sz="0" w:space="0" w:color="auto"/>
            <w:right w:val="none" w:sz="0" w:space="0" w:color="auto"/>
          </w:divBdr>
          <w:divsChild>
            <w:div w:id="2131585352">
              <w:marLeft w:val="0"/>
              <w:marRight w:val="0"/>
              <w:marTop w:val="0"/>
              <w:marBottom w:val="0"/>
              <w:divBdr>
                <w:top w:val="none" w:sz="0" w:space="0" w:color="auto"/>
                <w:left w:val="none" w:sz="0" w:space="0" w:color="auto"/>
                <w:bottom w:val="none" w:sz="0" w:space="0" w:color="auto"/>
                <w:right w:val="none" w:sz="0" w:space="0" w:color="auto"/>
              </w:divBdr>
            </w:div>
          </w:divsChild>
        </w:div>
        <w:div w:id="1296377984">
          <w:marLeft w:val="0"/>
          <w:marRight w:val="0"/>
          <w:marTop w:val="0"/>
          <w:marBottom w:val="0"/>
          <w:divBdr>
            <w:top w:val="none" w:sz="0" w:space="0" w:color="auto"/>
            <w:left w:val="none" w:sz="0" w:space="0" w:color="auto"/>
            <w:bottom w:val="none" w:sz="0" w:space="0" w:color="auto"/>
            <w:right w:val="none" w:sz="0" w:space="0" w:color="auto"/>
          </w:divBdr>
        </w:div>
        <w:div w:id="1223559327">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0699304">
      <w:bodyDiv w:val="1"/>
      <w:marLeft w:val="0"/>
      <w:marRight w:val="0"/>
      <w:marTop w:val="0"/>
      <w:marBottom w:val="0"/>
      <w:divBdr>
        <w:top w:val="none" w:sz="0" w:space="0" w:color="auto"/>
        <w:left w:val="none" w:sz="0" w:space="0" w:color="auto"/>
        <w:bottom w:val="none" w:sz="0" w:space="0" w:color="auto"/>
        <w:right w:val="none" w:sz="0" w:space="0" w:color="auto"/>
      </w:divBdr>
      <w:divsChild>
        <w:div w:id="1500852153">
          <w:marLeft w:val="0"/>
          <w:marRight w:val="0"/>
          <w:marTop w:val="0"/>
          <w:marBottom w:val="0"/>
          <w:divBdr>
            <w:top w:val="none" w:sz="0" w:space="0" w:color="auto"/>
            <w:left w:val="none" w:sz="0" w:space="0" w:color="auto"/>
            <w:bottom w:val="none" w:sz="0" w:space="0" w:color="auto"/>
            <w:right w:val="none" w:sz="0" w:space="0" w:color="auto"/>
          </w:divBdr>
        </w:div>
        <w:div w:id="1369532059">
          <w:marLeft w:val="0"/>
          <w:marRight w:val="0"/>
          <w:marTop w:val="0"/>
          <w:marBottom w:val="0"/>
          <w:divBdr>
            <w:top w:val="none" w:sz="0" w:space="0" w:color="auto"/>
            <w:left w:val="none" w:sz="0" w:space="0" w:color="auto"/>
            <w:bottom w:val="none" w:sz="0" w:space="0" w:color="auto"/>
            <w:right w:val="none" w:sz="0" w:space="0" w:color="auto"/>
          </w:divBdr>
          <w:divsChild>
            <w:div w:id="1362321730">
              <w:marLeft w:val="0"/>
              <w:marRight w:val="0"/>
              <w:marTop w:val="0"/>
              <w:marBottom w:val="0"/>
              <w:divBdr>
                <w:top w:val="none" w:sz="0" w:space="0" w:color="auto"/>
                <w:left w:val="none" w:sz="0" w:space="0" w:color="auto"/>
                <w:bottom w:val="none" w:sz="0" w:space="0" w:color="auto"/>
                <w:right w:val="none" w:sz="0" w:space="0" w:color="auto"/>
              </w:divBdr>
            </w:div>
          </w:divsChild>
        </w:div>
        <w:div w:id="1415709160">
          <w:marLeft w:val="0"/>
          <w:marRight w:val="0"/>
          <w:marTop w:val="0"/>
          <w:marBottom w:val="0"/>
          <w:divBdr>
            <w:top w:val="none" w:sz="0" w:space="0" w:color="auto"/>
            <w:left w:val="none" w:sz="0" w:space="0" w:color="auto"/>
            <w:bottom w:val="none" w:sz="0" w:space="0" w:color="auto"/>
            <w:right w:val="none" w:sz="0" w:space="0" w:color="auto"/>
          </w:divBdr>
        </w:div>
        <w:div w:id="1623464571">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pezial-wie-staedte-gruener-werden/" TargetMode="External"/><Relationship Id="rId13" Type="http://schemas.openxmlformats.org/officeDocument/2006/relationships/hyperlink" Target="https://www.bing.com/maps" TargetMode="External"/><Relationship Id="rId18" Type="http://schemas.openxmlformats.org/officeDocument/2006/relationships/hyperlink" Target="https://www.umwelt-im-unterricht.de/hintergrund/was-stadtgruen-fuer-mensch-und-umwelt-leistet/" TargetMode="External"/><Relationship Id="rId3" Type="http://schemas.microsoft.com/office/2007/relationships/stylesWithEffects" Target="stylesWithEffects.xml"/><Relationship Id="rId21" Type="http://schemas.openxmlformats.org/officeDocument/2006/relationships/hyperlink" Target="https://www.umwelt-im-unterricht.de/medien/bilder/begruenen-was-geht/" TargetMode="External"/><Relationship Id="rId7" Type="http://schemas.openxmlformats.org/officeDocument/2006/relationships/endnotes" Target="endnotes.xml"/><Relationship Id="rId12" Type="http://schemas.openxmlformats.org/officeDocument/2006/relationships/hyperlink" Target="https://www.google.de/maps/" TargetMode="External"/><Relationship Id="rId17" Type="http://schemas.openxmlformats.org/officeDocument/2006/relationships/hyperlink" Target="https://www.bmu.de/publikation/erneuerbare-energien-arbeitsheft-fuer-schuelerinnen-und-schueler-grundschul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naturblick.naturkundemuseum.berlin/" TargetMode="External"/><Relationship Id="rId20" Type="http://schemas.openxmlformats.org/officeDocument/2006/relationships/hyperlink" Target="https://www.umwelt-im-unterricht.de/fileadmin/user_upload/2017_TdW_KW_18/material_sek_gs_anleitung_gaertnern.doc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was-stadtgruen-fuer-mensch-und-umwelt-leiste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medien/dateien/anleitung-kraeuter-fuer-drinnen-und-draussen/" TargetMode="External"/><Relationship Id="rId23" Type="http://schemas.openxmlformats.org/officeDocument/2006/relationships/footer" Target="footer1.xml"/><Relationship Id="rId10" Type="http://schemas.openxmlformats.org/officeDocument/2006/relationships/hyperlink" Target="https://www.umwelt-im-unterricht.de/medien/bilder/begruenen-was-geht/" TargetMode="External"/><Relationship Id="rId19" Type="http://schemas.openxmlformats.org/officeDocument/2006/relationships/hyperlink" Target="https://www.umwelt-im-unterricht.de/medien/dateien/anleitung-kraeuter-fuer-drinnen-und-draussen/" TargetMode="External"/><Relationship Id="rId4" Type="http://schemas.openxmlformats.org/officeDocument/2006/relationships/settings" Target="settings.xml"/><Relationship Id="rId9" Type="http://schemas.openxmlformats.org/officeDocument/2006/relationships/hyperlink" Target="https://www.umwelt-im-unterricht.de/wochenthemen/stadtgruen-fuer-mensch-und-umwelt/" TargetMode="External"/><Relationship Id="rId14" Type="http://schemas.openxmlformats.org/officeDocument/2006/relationships/hyperlink" Target="https://www.umwelt-im-unterricht.de/wochenthemen/gaertnern-in-der-stadt/"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1203</Words>
  <Characters>7582</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2018-05-07T09:41:00Z</cp:lastPrinted>
  <dcterms:created xsi:type="dcterms:W3CDTF">2018-05-07T09:27:00Z</dcterms:created>
  <dcterms:modified xsi:type="dcterms:W3CDTF">2018-05-07T09:41:00Z</dcterms:modified>
</cp:coreProperties>
</file>