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51A" w:rsidRPr="001E751A" w:rsidRDefault="001E751A" w:rsidP="001E751A">
      <w:pPr>
        <w:pStyle w:val="berschrift1"/>
        <w:rPr>
          <w:rFonts w:ascii="Arial" w:hAnsi="Arial" w:cs="Arial"/>
        </w:rPr>
      </w:pPr>
      <w:r w:rsidRPr="001E751A">
        <w:rPr>
          <w:rFonts w:ascii="Arial" w:hAnsi="Arial" w:cs="Arial"/>
        </w:rPr>
        <w:t>Visionen für Städte</w:t>
      </w:r>
    </w:p>
    <w:p w:rsidR="001E751A" w:rsidRPr="001E751A" w:rsidRDefault="001E751A" w:rsidP="001E751A">
      <w:pPr>
        <w:rPr>
          <w:rFonts w:ascii="Arial" w:hAnsi="Arial" w:cs="Arial"/>
          <w:sz w:val="24"/>
          <w:szCs w:val="24"/>
        </w:rPr>
      </w:pPr>
      <w:r w:rsidRPr="001E751A">
        <w:rPr>
          <w:rFonts w:ascii="Arial" w:hAnsi="Arial" w:cs="Arial"/>
          <w:sz w:val="24"/>
          <w:szCs w:val="24"/>
        </w:rPr>
        <w:t xml:space="preserve">Sekundarstufe </w:t>
      </w:r>
    </w:p>
    <w:p w:rsidR="001E751A" w:rsidRPr="001E751A" w:rsidRDefault="001E751A" w:rsidP="001E751A">
      <w:pPr>
        <w:pStyle w:val="StandardWeb"/>
        <w:rPr>
          <w:rFonts w:ascii="Arial" w:hAnsi="Arial" w:cs="Arial"/>
        </w:rPr>
      </w:pPr>
      <w:r w:rsidRPr="001E751A">
        <w:rPr>
          <w:rFonts w:ascii="Arial" w:hAnsi="Arial" w:cs="Arial"/>
        </w:rPr>
        <w:t>Welche Rolle spielen Grün- und Freiflächen für eine lebenswerte Stadt der Zukunft? Die Klasse erarbeitet Funktionen des Stadtgrüns. Auf dieser Grundlage entwerfen die Schülerinnen und Schüler eigene Ideen für eine "grüne" Stadt der Zukunft.</w:t>
      </w:r>
    </w:p>
    <w:p w:rsidR="001E751A" w:rsidRPr="001E751A" w:rsidRDefault="001E751A" w:rsidP="001E751A">
      <w:pPr>
        <w:pStyle w:val="berschrift3"/>
        <w:rPr>
          <w:rFonts w:ascii="Arial" w:hAnsi="Arial" w:cs="Arial"/>
          <w:sz w:val="24"/>
          <w:szCs w:val="24"/>
        </w:rPr>
      </w:pPr>
      <w:r w:rsidRPr="001E751A">
        <w:rPr>
          <w:rFonts w:ascii="Arial" w:hAnsi="Arial" w:cs="Arial"/>
          <w:sz w:val="24"/>
          <w:szCs w:val="24"/>
        </w:rPr>
        <w:t xml:space="preserve">Gehört zu: </w:t>
      </w:r>
    </w:p>
    <w:p w:rsidR="001E751A" w:rsidRPr="001E751A" w:rsidRDefault="001E751A" w:rsidP="001E751A">
      <w:pPr>
        <w:numPr>
          <w:ilvl w:val="0"/>
          <w:numId w:val="25"/>
        </w:numPr>
        <w:spacing w:before="100" w:beforeAutospacing="1" w:after="100" w:afterAutospacing="1" w:line="240" w:lineRule="auto"/>
        <w:rPr>
          <w:rFonts w:ascii="Arial" w:hAnsi="Arial" w:cs="Arial"/>
          <w:sz w:val="24"/>
          <w:szCs w:val="24"/>
        </w:rPr>
      </w:pPr>
      <w:hyperlink r:id="rId8" w:history="1">
        <w:r w:rsidRPr="001E751A">
          <w:rPr>
            <w:rStyle w:val="Hyperlink"/>
            <w:rFonts w:ascii="Arial" w:hAnsi="Arial" w:cs="Arial"/>
            <w:sz w:val="24"/>
            <w:szCs w:val="24"/>
          </w:rPr>
          <w:t xml:space="preserve">Thema der Woche: Spezial: Wie Städte grüner werden </w:t>
        </w:r>
      </w:hyperlink>
    </w:p>
    <w:p w:rsidR="001E751A" w:rsidRPr="001E751A" w:rsidRDefault="001E751A" w:rsidP="001E751A">
      <w:pPr>
        <w:numPr>
          <w:ilvl w:val="0"/>
          <w:numId w:val="25"/>
        </w:numPr>
        <w:spacing w:before="100" w:beforeAutospacing="1" w:after="100" w:afterAutospacing="1" w:line="240" w:lineRule="auto"/>
        <w:rPr>
          <w:rFonts w:ascii="Arial" w:hAnsi="Arial" w:cs="Arial"/>
          <w:sz w:val="24"/>
          <w:szCs w:val="24"/>
        </w:rPr>
      </w:pPr>
      <w:hyperlink r:id="rId9" w:history="1">
        <w:r w:rsidRPr="001E751A">
          <w:rPr>
            <w:rStyle w:val="Hyperlink"/>
            <w:rFonts w:ascii="Arial" w:hAnsi="Arial" w:cs="Arial"/>
            <w:sz w:val="24"/>
            <w:szCs w:val="24"/>
          </w:rPr>
          <w:t xml:space="preserve">Thema der Woche: Stadtgrün für Mensch und Umwelt </w:t>
        </w:r>
      </w:hyperlink>
    </w:p>
    <w:p w:rsidR="001E751A" w:rsidRPr="001E751A" w:rsidRDefault="001E751A" w:rsidP="001E751A">
      <w:pPr>
        <w:pStyle w:val="StandardWeb"/>
        <w:rPr>
          <w:rFonts w:ascii="Arial" w:hAnsi="Arial" w:cs="Arial"/>
        </w:rPr>
      </w:pPr>
      <w:r w:rsidRPr="001E751A">
        <w:rPr>
          <w:rFonts w:ascii="Arial" w:hAnsi="Arial" w:cs="Arial"/>
          <w:b/>
          <w:bCs/>
        </w:rPr>
        <w:t>Ziele und Kompetenzen</w:t>
      </w:r>
      <w:r w:rsidRPr="001E751A">
        <w:rPr>
          <w:rFonts w:ascii="Arial" w:hAnsi="Arial" w:cs="Arial"/>
        </w:rPr>
        <w:t xml:space="preserve"> </w:t>
      </w:r>
    </w:p>
    <w:p w:rsidR="001E751A" w:rsidRPr="001E751A" w:rsidRDefault="001E751A" w:rsidP="001E751A">
      <w:pPr>
        <w:pStyle w:val="StandardWeb"/>
        <w:rPr>
          <w:rFonts w:ascii="Arial" w:hAnsi="Arial" w:cs="Arial"/>
        </w:rPr>
      </w:pPr>
      <w:r w:rsidRPr="001E751A">
        <w:rPr>
          <w:rFonts w:ascii="Arial" w:hAnsi="Arial" w:cs="Arial"/>
        </w:rPr>
        <w:t>Die Schüler/-innen ...</w:t>
      </w:r>
    </w:p>
    <w:p w:rsidR="001E751A" w:rsidRPr="001E751A" w:rsidRDefault="001E751A" w:rsidP="001E751A">
      <w:pPr>
        <w:numPr>
          <w:ilvl w:val="0"/>
          <w:numId w:val="26"/>
        </w:numPr>
        <w:spacing w:before="100" w:beforeAutospacing="1" w:after="100" w:afterAutospacing="1" w:line="240" w:lineRule="auto"/>
        <w:rPr>
          <w:rFonts w:ascii="Arial" w:hAnsi="Arial" w:cs="Arial"/>
          <w:sz w:val="24"/>
          <w:szCs w:val="24"/>
        </w:rPr>
      </w:pPr>
      <w:r w:rsidRPr="001E751A">
        <w:rPr>
          <w:rFonts w:ascii="Arial" w:hAnsi="Arial" w:cs="Arial"/>
          <w:sz w:val="24"/>
          <w:szCs w:val="24"/>
        </w:rPr>
        <w:t>erarbeiten Funktionen von Grünflächen und Begrünungsmaßnahmen in der Stadt,</w:t>
      </w:r>
    </w:p>
    <w:p w:rsidR="001E751A" w:rsidRPr="001E751A" w:rsidRDefault="001E751A" w:rsidP="001E751A">
      <w:pPr>
        <w:numPr>
          <w:ilvl w:val="0"/>
          <w:numId w:val="26"/>
        </w:numPr>
        <w:spacing w:before="100" w:beforeAutospacing="1" w:after="100" w:afterAutospacing="1" w:line="240" w:lineRule="auto"/>
        <w:rPr>
          <w:rFonts w:ascii="Arial" w:hAnsi="Arial" w:cs="Arial"/>
          <w:sz w:val="24"/>
          <w:szCs w:val="24"/>
        </w:rPr>
      </w:pPr>
      <w:r w:rsidRPr="001E751A">
        <w:rPr>
          <w:rFonts w:ascii="Arial" w:hAnsi="Arial" w:cs="Arial"/>
          <w:sz w:val="24"/>
          <w:szCs w:val="24"/>
        </w:rPr>
        <w:t>können die Bedeutung von Stadtgrün für Mensch und Umwelt erklären,</w:t>
      </w:r>
    </w:p>
    <w:p w:rsidR="001E751A" w:rsidRPr="001E751A" w:rsidRDefault="001E751A" w:rsidP="001E751A">
      <w:pPr>
        <w:numPr>
          <w:ilvl w:val="0"/>
          <w:numId w:val="26"/>
        </w:numPr>
        <w:spacing w:before="100" w:beforeAutospacing="1" w:after="100" w:afterAutospacing="1" w:line="240" w:lineRule="auto"/>
        <w:rPr>
          <w:rFonts w:ascii="Arial" w:hAnsi="Arial" w:cs="Arial"/>
          <w:sz w:val="24"/>
          <w:szCs w:val="24"/>
        </w:rPr>
      </w:pPr>
      <w:r w:rsidRPr="001E751A">
        <w:rPr>
          <w:rFonts w:ascii="Arial" w:hAnsi="Arial" w:cs="Arial"/>
          <w:sz w:val="24"/>
          <w:szCs w:val="24"/>
        </w:rPr>
        <w:t>lernen verschiedene Grünflächen und Begrünungsmaßnahmen kennen,</w:t>
      </w:r>
    </w:p>
    <w:p w:rsidR="001E751A" w:rsidRPr="001E751A" w:rsidRDefault="001E751A" w:rsidP="001E751A">
      <w:pPr>
        <w:numPr>
          <w:ilvl w:val="0"/>
          <w:numId w:val="26"/>
        </w:numPr>
        <w:spacing w:before="100" w:beforeAutospacing="1" w:after="100" w:afterAutospacing="1" w:line="240" w:lineRule="auto"/>
        <w:rPr>
          <w:rFonts w:ascii="Arial" w:hAnsi="Arial" w:cs="Arial"/>
          <w:sz w:val="24"/>
          <w:szCs w:val="24"/>
        </w:rPr>
      </w:pPr>
      <w:r w:rsidRPr="001E751A">
        <w:rPr>
          <w:rFonts w:ascii="Arial" w:hAnsi="Arial" w:cs="Arial"/>
          <w:sz w:val="24"/>
          <w:szCs w:val="24"/>
        </w:rPr>
        <w:t>erarbeiten eigene Projektideen und präsentieren diese,</w:t>
      </w:r>
    </w:p>
    <w:p w:rsidR="001E751A" w:rsidRPr="001E751A" w:rsidRDefault="001E751A" w:rsidP="001E751A">
      <w:pPr>
        <w:numPr>
          <w:ilvl w:val="0"/>
          <w:numId w:val="26"/>
        </w:numPr>
        <w:spacing w:before="100" w:beforeAutospacing="1" w:after="100" w:afterAutospacing="1" w:line="240" w:lineRule="auto"/>
        <w:rPr>
          <w:rFonts w:ascii="Arial" w:hAnsi="Arial" w:cs="Arial"/>
          <w:sz w:val="24"/>
          <w:szCs w:val="24"/>
        </w:rPr>
      </w:pPr>
      <w:r w:rsidRPr="001E751A">
        <w:rPr>
          <w:rFonts w:ascii="Arial" w:hAnsi="Arial" w:cs="Arial"/>
          <w:sz w:val="24"/>
          <w:szCs w:val="24"/>
        </w:rPr>
        <w:t>entwickeln Strategien zur Bewertung von Maßnahmen für mehr Stadtgrün,</w:t>
      </w:r>
    </w:p>
    <w:p w:rsidR="001E751A" w:rsidRPr="001E751A" w:rsidRDefault="001E751A" w:rsidP="001E751A">
      <w:pPr>
        <w:numPr>
          <w:ilvl w:val="0"/>
          <w:numId w:val="26"/>
        </w:numPr>
        <w:spacing w:before="100" w:beforeAutospacing="1" w:after="100" w:afterAutospacing="1" w:line="240" w:lineRule="auto"/>
        <w:rPr>
          <w:rFonts w:ascii="Arial" w:hAnsi="Arial" w:cs="Arial"/>
          <w:sz w:val="24"/>
          <w:szCs w:val="24"/>
        </w:rPr>
      </w:pPr>
      <w:r w:rsidRPr="001E751A">
        <w:rPr>
          <w:rFonts w:ascii="Arial" w:hAnsi="Arial" w:cs="Arial"/>
          <w:sz w:val="24"/>
          <w:szCs w:val="24"/>
        </w:rPr>
        <w:t>erweitern ihre Medienkompetenz durch die Arbeit mit Karten und Bildern.</w:t>
      </w:r>
    </w:p>
    <w:p w:rsidR="001E751A" w:rsidRPr="001E751A" w:rsidRDefault="001E751A" w:rsidP="001E751A">
      <w:pPr>
        <w:pStyle w:val="StandardWeb"/>
        <w:rPr>
          <w:rFonts w:ascii="Arial" w:hAnsi="Arial" w:cs="Arial"/>
        </w:rPr>
      </w:pPr>
      <w:r w:rsidRPr="001E751A">
        <w:rPr>
          <w:rFonts w:ascii="Arial" w:hAnsi="Arial" w:cs="Arial"/>
        </w:rPr>
        <w:t xml:space="preserve">Als Einstieg betrachtet die Klasse ein Bild, das zwei begrünte Hochhäuser in Mailand zeigt: Es ist das fünfte Bild in der Bildergalerie </w:t>
      </w:r>
      <w:hyperlink r:id="rId10" w:tgtFrame="_self" w:history="1">
        <w:r w:rsidRPr="001E751A">
          <w:rPr>
            <w:rStyle w:val="Hyperlink"/>
            <w:rFonts w:ascii="Arial" w:hAnsi="Arial" w:cs="Arial"/>
          </w:rPr>
          <w:t>"Begrünen, was geht"</w:t>
        </w:r>
      </w:hyperlink>
      <w:r w:rsidRPr="001E751A">
        <w:rPr>
          <w:rFonts w:ascii="Arial" w:hAnsi="Arial" w:cs="Arial"/>
        </w:rPr>
        <w:t xml:space="preserve">. Die Gebäude heißen Bosco </w:t>
      </w:r>
      <w:proofErr w:type="spellStart"/>
      <w:r w:rsidRPr="001E751A">
        <w:rPr>
          <w:rFonts w:ascii="Arial" w:hAnsi="Arial" w:cs="Arial"/>
        </w:rPr>
        <w:t>Verticale</w:t>
      </w:r>
      <w:proofErr w:type="spellEnd"/>
      <w:r w:rsidRPr="001E751A">
        <w:rPr>
          <w:rFonts w:ascii="Arial" w:hAnsi="Arial" w:cs="Arial"/>
        </w:rPr>
        <w:t>, übersetzt: "vertikaler Wald". Das Motiv dient als Einstieg für eine Diskussion und Ideensammlung. Folgende Fragen sind möglich:</w:t>
      </w:r>
    </w:p>
    <w:p w:rsidR="001E751A" w:rsidRPr="001E751A" w:rsidRDefault="001E751A" w:rsidP="001E751A">
      <w:pPr>
        <w:numPr>
          <w:ilvl w:val="0"/>
          <w:numId w:val="27"/>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 Flächen lassen sich in Städten begrünen?</w:t>
      </w:r>
    </w:p>
    <w:p w:rsidR="001E751A" w:rsidRPr="001E751A" w:rsidRDefault="001E751A" w:rsidP="001E751A">
      <w:pPr>
        <w:numPr>
          <w:ilvl w:val="0"/>
          <w:numId w:val="27"/>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 Begrünungsmaßnahmen kennen die Schüler/-innen aus ihrer Stadt? Oder von Besuchen in (anderen) Städten?</w:t>
      </w:r>
    </w:p>
    <w:p w:rsidR="001E751A" w:rsidRPr="001E751A" w:rsidRDefault="001E751A" w:rsidP="001E751A">
      <w:pPr>
        <w:numPr>
          <w:ilvl w:val="0"/>
          <w:numId w:val="27"/>
        </w:numPr>
        <w:spacing w:before="100" w:beforeAutospacing="1" w:after="100" w:afterAutospacing="1" w:line="240" w:lineRule="auto"/>
        <w:rPr>
          <w:rFonts w:ascii="Arial" w:hAnsi="Arial" w:cs="Arial"/>
          <w:sz w:val="24"/>
          <w:szCs w:val="24"/>
        </w:rPr>
      </w:pPr>
      <w:r w:rsidRPr="001E751A">
        <w:rPr>
          <w:rFonts w:ascii="Arial" w:hAnsi="Arial" w:cs="Arial"/>
          <w:sz w:val="24"/>
          <w:szCs w:val="24"/>
        </w:rPr>
        <w:t>Wieso könnte es sinnvoll sein, mehr Flächen zu begrünen?</w:t>
      </w:r>
    </w:p>
    <w:p w:rsidR="001E751A" w:rsidRPr="001E751A" w:rsidRDefault="001E751A" w:rsidP="001E751A">
      <w:pPr>
        <w:pStyle w:val="StandardWeb"/>
        <w:rPr>
          <w:rFonts w:ascii="Arial" w:hAnsi="Arial" w:cs="Arial"/>
        </w:rPr>
      </w:pPr>
      <w:r w:rsidRPr="001E751A">
        <w:rPr>
          <w:rFonts w:ascii="Arial" w:hAnsi="Arial" w:cs="Arial"/>
        </w:rPr>
        <w:t xml:space="preserve">Gegebenenfalls moderiert und ergänzt die Lehrkraft das Unterrichtsgespräch, sodass die wichtigsten Funktionen von Grünflächen deutlich werden. Informationen dazu bietet der </w:t>
      </w:r>
      <w:hyperlink r:id="rId11" w:tgtFrame="_self" w:history="1">
        <w:r w:rsidRPr="001E751A">
          <w:rPr>
            <w:rStyle w:val="Hyperlink"/>
            <w:rFonts w:ascii="Arial" w:hAnsi="Arial" w:cs="Arial"/>
          </w:rPr>
          <w:t>Hintergrundtext</w:t>
        </w:r>
      </w:hyperlink>
      <w:r w:rsidRPr="001E751A">
        <w:rPr>
          <w:rFonts w:ascii="Arial" w:hAnsi="Arial" w:cs="Arial"/>
        </w:rPr>
        <w:t>. </w:t>
      </w:r>
      <w:r w:rsidRPr="001E751A">
        <w:rPr>
          <w:rFonts w:ascii="Arial" w:hAnsi="Arial" w:cs="Arial"/>
        </w:rPr>
        <w:br/>
      </w:r>
      <w:r w:rsidRPr="001E751A">
        <w:rPr>
          <w:rFonts w:ascii="Arial" w:hAnsi="Arial" w:cs="Arial"/>
        </w:rPr>
        <w:br/>
        <w:t xml:space="preserve">Zur Unterstützung können die anderen Motive der </w:t>
      </w:r>
      <w:hyperlink r:id="rId12" w:tgtFrame="_self" w:history="1">
        <w:r w:rsidRPr="001E751A">
          <w:rPr>
            <w:rStyle w:val="Hyperlink"/>
            <w:rFonts w:ascii="Arial" w:hAnsi="Arial" w:cs="Arial"/>
          </w:rPr>
          <w:t>Bildergalerie</w:t>
        </w:r>
      </w:hyperlink>
      <w:r w:rsidRPr="001E751A">
        <w:rPr>
          <w:rFonts w:ascii="Arial" w:hAnsi="Arial" w:cs="Arial"/>
        </w:rPr>
        <w:t> zusätzlich präsentiert werden. Diese zeigen weitere Beispiele von Grünflächen und bebauten Flächen. Die Bildunterschriften liefern Informationen über Probleme und Chancen der Verstädterung.</w:t>
      </w:r>
      <w:r w:rsidRPr="001E751A">
        <w:rPr>
          <w:rFonts w:ascii="Arial" w:hAnsi="Arial" w:cs="Arial"/>
        </w:rPr>
        <w:br/>
      </w:r>
      <w:r w:rsidRPr="001E751A">
        <w:rPr>
          <w:rFonts w:ascii="Arial" w:hAnsi="Arial" w:cs="Arial"/>
        </w:rPr>
        <w:br/>
        <w:t xml:space="preserve">Am Ende des Unterrichtsgesprächs sollten die Funktionen des Stadtgrüns deutlich werden. Der </w:t>
      </w:r>
      <w:hyperlink r:id="rId13" w:tgtFrame="_self" w:tooltip="Öffnet internen Link im aktuellen Fenster" w:history="1">
        <w:r w:rsidRPr="001E751A">
          <w:rPr>
            <w:rStyle w:val="Hyperlink"/>
            <w:rFonts w:ascii="Arial" w:hAnsi="Arial" w:cs="Arial"/>
          </w:rPr>
          <w:t>Hintergrund</w:t>
        </w:r>
      </w:hyperlink>
      <w:r w:rsidRPr="001E751A">
        <w:rPr>
          <w:rFonts w:ascii="Arial" w:hAnsi="Arial" w:cs="Arial"/>
        </w:rPr>
        <w:t xml:space="preserve"> bietet weitere Informationen zu Arten des Stadtgrüns, </w:t>
      </w:r>
      <w:r w:rsidRPr="001E751A">
        <w:rPr>
          <w:rFonts w:ascii="Arial" w:hAnsi="Arial" w:cs="Arial"/>
        </w:rPr>
        <w:lastRenderedPageBreak/>
        <w:t>möglichen Begrünungsmaßnahmen und ihren Funktionen. Folgende Funktionen lassen sich nennen:</w:t>
      </w:r>
    </w:p>
    <w:p w:rsidR="001E751A" w:rsidRPr="001E751A" w:rsidRDefault="001E751A" w:rsidP="001E751A">
      <w:pPr>
        <w:numPr>
          <w:ilvl w:val="0"/>
          <w:numId w:val="28"/>
        </w:numPr>
        <w:spacing w:before="100" w:beforeAutospacing="1" w:after="100" w:afterAutospacing="1" w:line="240" w:lineRule="auto"/>
        <w:rPr>
          <w:rFonts w:ascii="Arial" w:hAnsi="Arial" w:cs="Arial"/>
          <w:sz w:val="24"/>
          <w:szCs w:val="24"/>
        </w:rPr>
      </w:pPr>
      <w:r w:rsidRPr="001E751A">
        <w:rPr>
          <w:rFonts w:ascii="Arial" w:hAnsi="Arial" w:cs="Arial"/>
          <w:sz w:val="24"/>
          <w:szCs w:val="24"/>
        </w:rPr>
        <w:t>Verbesserung von Stadtklima und Luftqualität</w:t>
      </w:r>
    </w:p>
    <w:p w:rsidR="001E751A" w:rsidRPr="001E751A" w:rsidRDefault="001E751A" w:rsidP="001E751A">
      <w:pPr>
        <w:numPr>
          <w:ilvl w:val="0"/>
          <w:numId w:val="28"/>
        </w:numPr>
        <w:spacing w:before="100" w:beforeAutospacing="1" w:after="100" w:afterAutospacing="1" w:line="240" w:lineRule="auto"/>
        <w:rPr>
          <w:rFonts w:ascii="Arial" w:hAnsi="Arial" w:cs="Arial"/>
          <w:sz w:val="24"/>
          <w:szCs w:val="24"/>
        </w:rPr>
      </w:pPr>
      <w:r w:rsidRPr="001E751A">
        <w:rPr>
          <w:rFonts w:ascii="Arial" w:hAnsi="Arial" w:cs="Arial"/>
          <w:sz w:val="24"/>
          <w:szCs w:val="24"/>
        </w:rPr>
        <w:t>In Grünflächen kann Regenwasser – auch bei Starkregen – versickern und durch kontrollierte Verdunstung wieder abgeben werden</w:t>
      </w:r>
    </w:p>
    <w:p w:rsidR="001E751A" w:rsidRPr="001E751A" w:rsidRDefault="001E751A" w:rsidP="001E751A">
      <w:pPr>
        <w:numPr>
          <w:ilvl w:val="0"/>
          <w:numId w:val="28"/>
        </w:numPr>
        <w:spacing w:before="100" w:beforeAutospacing="1" w:after="100" w:afterAutospacing="1" w:line="240" w:lineRule="auto"/>
        <w:rPr>
          <w:rFonts w:ascii="Arial" w:hAnsi="Arial" w:cs="Arial"/>
          <w:sz w:val="24"/>
          <w:szCs w:val="24"/>
        </w:rPr>
      </w:pPr>
      <w:r w:rsidRPr="001E751A">
        <w:rPr>
          <w:rFonts w:ascii="Arial" w:hAnsi="Arial" w:cs="Arial"/>
          <w:sz w:val="24"/>
          <w:szCs w:val="24"/>
        </w:rPr>
        <w:t>Lärm wird gedämpft </w:t>
      </w:r>
    </w:p>
    <w:p w:rsidR="001E751A" w:rsidRPr="001E751A" w:rsidRDefault="001E751A" w:rsidP="001E751A">
      <w:pPr>
        <w:numPr>
          <w:ilvl w:val="0"/>
          <w:numId w:val="28"/>
        </w:numPr>
        <w:spacing w:before="100" w:beforeAutospacing="1" w:after="100" w:afterAutospacing="1" w:line="240" w:lineRule="auto"/>
        <w:rPr>
          <w:rFonts w:ascii="Arial" w:hAnsi="Arial" w:cs="Arial"/>
          <w:sz w:val="24"/>
          <w:szCs w:val="24"/>
        </w:rPr>
      </w:pPr>
      <w:r w:rsidRPr="001E751A">
        <w:rPr>
          <w:rFonts w:ascii="Arial" w:hAnsi="Arial" w:cs="Arial"/>
          <w:sz w:val="24"/>
          <w:szCs w:val="24"/>
        </w:rPr>
        <w:t>Lebensraum für "Stadtnatur", also für Pflanzen- und Tierarten im Stadtgebiet; damit verbunden ist Artenschutz und Erhalt der Biodiversität</w:t>
      </w:r>
    </w:p>
    <w:p w:rsidR="001E751A" w:rsidRPr="001E751A" w:rsidRDefault="001E751A" w:rsidP="001E751A">
      <w:pPr>
        <w:numPr>
          <w:ilvl w:val="0"/>
          <w:numId w:val="28"/>
        </w:numPr>
        <w:spacing w:before="100" w:beforeAutospacing="1" w:after="100" w:afterAutospacing="1" w:line="240" w:lineRule="auto"/>
        <w:rPr>
          <w:rFonts w:ascii="Arial" w:hAnsi="Arial" w:cs="Arial"/>
          <w:sz w:val="24"/>
          <w:szCs w:val="24"/>
        </w:rPr>
      </w:pPr>
      <w:r w:rsidRPr="001E751A">
        <w:rPr>
          <w:rFonts w:ascii="Arial" w:hAnsi="Arial" w:cs="Arial"/>
          <w:sz w:val="24"/>
          <w:szCs w:val="24"/>
        </w:rPr>
        <w:t>Freizeit- und Erholungsfunktion, Verbesserung von Wohn- und Lebensqualität</w:t>
      </w:r>
    </w:p>
    <w:p w:rsidR="001E751A" w:rsidRPr="001E751A" w:rsidRDefault="001E751A" w:rsidP="001E751A">
      <w:pPr>
        <w:numPr>
          <w:ilvl w:val="0"/>
          <w:numId w:val="28"/>
        </w:numPr>
        <w:spacing w:before="100" w:beforeAutospacing="1" w:after="100" w:afterAutospacing="1" w:line="240" w:lineRule="auto"/>
        <w:rPr>
          <w:rFonts w:ascii="Arial" w:hAnsi="Arial" w:cs="Arial"/>
          <w:sz w:val="24"/>
          <w:szCs w:val="24"/>
        </w:rPr>
      </w:pPr>
      <w:r w:rsidRPr="001E751A">
        <w:rPr>
          <w:rFonts w:ascii="Arial" w:hAnsi="Arial" w:cs="Arial"/>
          <w:sz w:val="24"/>
          <w:szCs w:val="24"/>
        </w:rPr>
        <w:t>Soziale Funktion: Gärten, Parks und so weiter bieten öffentlichen Raum und den Raum für soziales Miteinander über verschiedene Bevölkerungsgruppen und -schichten hinweg</w:t>
      </w:r>
    </w:p>
    <w:p w:rsidR="001E751A" w:rsidRPr="001E751A" w:rsidRDefault="001E751A" w:rsidP="001E751A">
      <w:pPr>
        <w:pStyle w:val="StandardWeb"/>
        <w:rPr>
          <w:rFonts w:ascii="Arial" w:hAnsi="Arial" w:cs="Arial"/>
        </w:rPr>
      </w:pPr>
      <w:r w:rsidRPr="001E751A">
        <w:rPr>
          <w:rFonts w:ascii="Arial" w:hAnsi="Arial" w:cs="Arial"/>
        </w:rPr>
        <w:t xml:space="preserve">Im Anschluss erarbeitet die Klasse in Gruppen eigene Vorschläge für die "Begrünung" ihrer Stadt. Die Schüler/-innen können aber auch eine andere Stadt in Deutschland wählen oder eine "Stadt der Zukunft" entwerfen. Zur Unterstützung erhalten die Schülerinnen und Schüler in den </w:t>
      </w:r>
      <w:hyperlink r:id="rId14" w:tgtFrame="_self" w:history="1">
        <w:r w:rsidRPr="001E751A">
          <w:rPr>
            <w:rStyle w:val="Hyperlink"/>
            <w:rFonts w:ascii="Arial" w:hAnsi="Arial" w:cs="Arial"/>
          </w:rPr>
          <w:t>Materialien</w:t>
        </w:r>
      </w:hyperlink>
      <w:r w:rsidRPr="001E751A">
        <w:rPr>
          <w:rFonts w:ascii="Arial" w:hAnsi="Arial" w:cs="Arial"/>
        </w:rPr>
        <w:t xml:space="preserve"> einen Sachtext, der Informationen zu Funktionen des Stadtgrüns beinhaltet sowie Beispiele </w:t>
      </w:r>
      <w:proofErr w:type="gramStart"/>
      <w:r w:rsidRPr="001E751A">
        <w:rPr>
          <w:rFonts w:ascii="Arial" w:hAnsi="Arial" w:cs="Arial"/>
        </w:rPr>
        <w:t>nennt</w:t>
      </w:r>
      <w:proofErr w:type="gramEnd"/>
      <w:r w:rsidRPr="001E751A">
        <w:rPr>
          <w:rFonts w:ascii="Arial" w:hAnsi="Arial" w:cs="Arial"/>
        </w:rPr>
        <w:t>.</w:t>
      </w:r>
      <w:r w:rsidRPr="001E751A">
        <w:rPr>
          <w:rFonts w:ascii="Arial" w:hAnsi="Arial" w:cs="Arial"/>
        </w:rPr>
        <w:br/>
      </w:r>
      <w:r w:rsidRPr="001E751A">
        <w:rPr>
          <w:rFonts w:ascii="Arial" w:hAnsi="Arial" w:cs="Arial"/>
        </w:rPr>
        <w:br/>
        <w:t>Die Gruppen erhalten die Aufgabe, Möglichkeiten zu identifizieren, mehr Stadtgrün zu schaffen. Die Gruppen wählen eine oder mehrere Maßnahmen aus und begründen ihre Entscheidung anhand von Stichworten und/oder Notizen. </w:t>
      </w:r>
      <w:r w:rsidRPr="001E751A">
        <w:rPr>
          <w:rFonts w:ascii="Arial" w:hAnsi="Arial" w:cs="Arial"/>
        </w:rPr>
        <w:br/>
      </w:r>
      <w:r w:rsidRPr="001E751A">
        <w:rPr>
          <w:rFonts w:ascii="Arial" w:hAnsi="Arial" w:cs="Arial"/>
        </w:rPr>
        <w:br/>
        <w:t>Im Anschluss präsentieren sie ihre Ergebnisse und Argumente. Für die Präsentation gibt es verschiedene Möglichkeiten, die auch als Differenzierung genutzt werden können:</w:t>
      </w:r>
    </w:p>
    <w:p w:rsidR="001E751A" w:rsidRPr="001E751A" w:rsidRDefault="001E751A" w:rsidP="001E751A">
      <w:pPr>
        <w:numPr>
          <w:ilvl w:val="0"/>
          <w:numId w:val="29"/>
        </w:numPr>
        <w:spacing w:before="100" w:beforeAutospacing="1" w:after="100" w:afterAutospacing="1" w:line="240" w:lineRule="auto"/>
        <w:rPr>
          <w:rFonts w:ascii="Arial" w:hAnsi="Arial" w:cs="Arial"/>
          <w:sz w:val="24"/>
          <w:szCs w:val="24"/>
        </w:rPr>
      </w:pPr>
      <w:r w:rsidRPr="001E751A">
        <w:rPr>
          <w:rFonts w:ascii="Arial" w:hAnsi="Arial" w:cs="Arial"/>
          <w:sz w:val="24"/>
          <w:szCs w:val="24"/>
        </w:rPr>
        <w:t>Markierung der Maßnahme(n) im Stadtplan.</w:t>
      </w:r>
    </w:p>
    <w:p w:rsidR="001E751A" w:rsidRPr="001E751A" w:rsidRDefault="001E751A" w:rsidP="001E751A">
      <w:pPr>
        <w:numPr>
          <w:ilvl w:val="0"/>
          <w:numId w:val="29"/>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Falls die Gruppen einen Internetzugang haben, können sie die Maßnahmen anhand von Landkarten- und Satellitenbilderdiensten wie </w:t>
      </w:r>
      <w:hyperlink r:id="rId15" w:tgtFrame="_blank" w:tooltip="Öffnet externen Link in neuem Fenster" w:history="1">
        <w:r w:rsidRPr="001E751A">
          <w:rPr>
            <w:rStyle w:val="Hyperlink"/>
            <w:rFonts w:ascii="Arial" w:hAnsi="Arial" w:cs="Arial"/>
            <w:sz w:val="24"/>
            <w:szCs w:val="24"/>
          </w:rPr>
          <w:t xml:space="preserve">Google </w:t>
        </w:r>
        <w:proofErr w:type="spellStart"/>
        <w:r w:rsidRPr="001E751A">
          <w:rPr>
            <w:rStyle w:val="Hyperlink"/>
            <w:rFonts w:ascii="Arial" w:hAnsi="Arial" w:cs="Arial"/>
            <w:sz w:val="24"/>
            <w:szCs w:val="24"/>
          </w:rPr>
          <w:t>Maps</w:t>
        </w:r>
        <w:proofErr w:type="spellEnd"/>
      </w:hyperlink>
      <w:r w:rsidRPr="001E751A">
        <w:rPr>
          <w:rFonts w:ascii="Arial" w:hAnsi="Arial" w:cs="Arial"/>
          <w:sz w:val="24"/>
          <w:szCs w:val="24"/>
        </w:rPr>
        <w:t xml:space="preserve"> oder </w:t>
      </w:r>
      <w:hyperlink r:id="rId16" w:tgtFrame="_blank" w:tooltip="Öffnet externen Link in neuem Fenster" w:history="1">
        <w:r w:rsidRPr="001E751A">
          <w:rPr>
            <w:rStyle w:val="Hyperlink"/>
            <w:rFonts w:ascii="Arial" w:hAnsi="Arial" w:cs="Arial"/>
            <w:sz w:val="24"/>
            <w:szCs w:val="24"/>
          </w:rPr>
          <w:t xml:space="preserve">Bing </w:t>
        </w:r>
        <w:proofErr w:type="spellStart"/>
        <w:r w:rsidRPr="001E751A">
          <w:rPr>
            <w:rStyle w:val="Hyperlink"/>
            <w:rFonts w:ascii="Arial" w:hAnsi="Arial" w:cs="Arial"/>
            <w:sz w:val="24"/>
            <w:szCs w:val="24"/>
          </w:rPr>
          <w:t>Maps</w:t>
        </w:r>
        <w:proofErr w:type="spellEnd"/>
      </w:hyperlink>
      <w:r w:rsidRPr="001E751A">
        <w:rPr>
          <w:rFonts w:ascii="Arial" w:hAnsi="Arial" w:cs="Arial"/>
          <w:sz w:val="24"/>
          <w:szCs w:val="24"/>
        </w:rPr>
        <w:t> ergänzen. Dabei können sie auch Grünflächen identifizieren und markieren, die es bereits gibt. </w:t>
      </w:r>
    </w:p>
    <w:p w:rsidR="001E751A" w:rsidRPr="001E751A" w:rsidRDefault="001E751A" w:rsidP="001E751A">
      <w:pPr>
        <w:numPr>
          <w:ilvl w:val="0"/>
          <w:numId w:val="29"/>
        </w:numPr>
        <w:spacing w:before="100" w:beforeAutospacing="1" w:after="100" w:afterAutospacing="1" w:line="240" w:lineRule="auto"/>
        <w:rPr>
          <w:rFonts w:ascii="Arial" w:hAnsi="Arial" w:cs="Arial"/>
          <w:sz w:val="24"/>
          <w:szCs w:val="24"/>
        </w:rPr>
      </w:pPr>
      <w:r w:rsidRPr="001E751A">
        <w:rPr>
          <w:rFonts w:ascii="Arial" w:hAnsi="Arial" w:cs="Arial"/>
          <w:sz w:val="24"/>
          <w:szCs w:val="24"/>
        </w:rPr>
        <w:t>Die Gruppen können ihre Maßnahmen anhand von Skizzen veranschaulichen. Die Skizzen können zum Beispiel das Vorher und Nachher darstellen. Ebenso können Argumente direkt in die Skizze eingetragen werden. Auch die Präsentation von Fotos von beispielhaften Projekten ist möglich, sofern die Gruppen Zugang zum Internet haben, um Bilder zu recherchieren. Auch hier können Ideen und Veränderungen in die Fotos eingezeichnet werden. Ebenso können die Fotos aufgeklebt und Notizen sowie Argumente ergänzt werden.</w:t>
      </w:r>
    </w:p>
    <w:p w:rsidR="001E751A" w:rsidRPr="001E751A" w:rsidRDefault="001E751A" w:rsidP="001E751A">
      <w:pPr>
        <w:numPr>
          <w:ilvl w:val="0"/>
          <w:numId w:val="29"/>
        </w:numPr>
        <w:spacing w:before="100" w:beforeAutospacing="1" w:after="100" w:afterAutospacing="1" w:line="240" w:lineRule="auto"/>
        <w:rPr>
          <w:rFonts w:ascii="Arial" w:hAnsi="Arial" w:cs="Arial"/>
          <w:sz w:val="24"/>
          <w:szCs w:val="24"/>
        </w:rPr>
      </w:pPr>
      <w:r w:rsidRPr="001E751A">
        <w:rPr>
          <w:rFonts w:ascii="Arial" w:hAnsi="Arial" w:cs="Arial"/>
          <w:sz w:val="24"/>
          <w:szCs w:val="24"/>
        </w:rPr>
        <w:t>Unabhängig von der Präsentationsform begründen die Gruppen jeweils, warum sie welche Maßnahmen gewählt haben.</w:t>
      </w:r>
    </w:p>
    <w:p w:rsidR="001E751A" w:rsidRPr="001E751A" w:rsidRDefault="001E751A" w:rsidP="001E751A">
      <w:pPr>
        <w:pStyle w:val="StandardWeb"/>
        <w:rPr>
          <w:rFonts w:ascii="Arial" w:hAnsi="Arial" w:cs="Arial"/>
        </w:rPr>
      </w:pPr>
      <w:r w:rsidRPr="001E751A">
        <w:rPr>
          <w:rFonts w:ascii="Arial" w:hAnsi="Arial" w:cs="Arial"/>
        </w:rPr>
        <w:t>Die Gruppen präsentieren ihre Ergebnisse im Plenum. Die Mitschülerinnen und Mitschüler bewerten die Vorschläge. Dabei werden insbesondere folgende Fragen thematisiert:</w:t>
      </w:r>
    </w:p>
    <w:p w:rsidR="001E751A" w:rsidRPr="001E751A" w:rsidRDefault="001E751A" w:rsidP="001E751A">
      <w:pPr>
        <w:numPr>
          <w:ilvl w:val="0"/>
          <w:numId w:val="30"/>
        </w:numPr>
        <w:spacing w:before="100" w:beforeAutospacing="1" w:after="100" w:afterAutospacing="1" w:line="240" w:lineRule="auto"/>
        <w:rPr>
          <w:rFonts w:ascii="Arial" w:hAnsi="Arial" w:cs="Arial"/>
          <w:sz w:val="24"/>
          <w:szCs w:val="24"/>
        </w:rPr>
      </w:pPr>
      <w:r w:rsidRPr="001E751A">
        <w:rPr>
          <w:rFonts w:ascii="Arial" w:hAnsi="Arial" w:cs="Arial"/>
          <w:sz w:val="24"/>
          <w:szCs w:val="24"/>
        </w:rPr>
        <w:lastRenderedPageBreak/>
        <w:t>Was wäre nötig, um die Vorschläge umzusetzen?</w:t>
      </w:r>
    </w:p>
    <w:p w:rsidR="001E751A" w:rsidRPr="001E751A" w:rsidRDefault="001E751A" w:rsidP="001E751A">
      <w:pPr>
        <w:numPr>
          <w:ilvl w:val="0"/>
          <w:numId w:val="30"/>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 Akteure beziehungsweise Gruppen wären von den Veränderungen betroffen?</w:t>
      </w:r>
    </w:p>
    <w:p w:rsidR="001E751A" w:rsidRPr="001E751A" w:rsidRDefault="001E751A" w:rsidP="001E751A">
      <w:pPr>
        <w:numPr>
          <w:ilvl w:val="0"/>
          <w:numId w:val="30"/>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 Hindernisse gäbe es bei der Umsetzung, und wie könnte man diese überwinden?</w:t>
      </w:r>
    </w:p>
    <w:p w:rsidR="001E751A" w:rsidRPr="001E751A" w:rsidRDefault="001E751A" w:rsidP="001E751A">
      <w:pPr>
        <w:pStyle w:val="StandardWeb"/>
        <w:rPr>
          <w:rFonts w:ascii="Arial" w:hAnsi="Arial" w:cs="Arial"/>
        </w:rPr>
      </w:pPr>
      <w:r w:rsidRPr="001E751A">
        <w:rPr>
          <w:rFonts w:ascii="Arial" w:hAnsi="Arial" w:cs="Arial"/>
        </w:rPr>
        <w:t>Zum Abschluss kann darüber abgestimmt werden, welche Vorschläge die "Favoriten" der Klasse sind. Es können auch verschiedene Kriterien angewandt und mehrere Favoriten bestimmt werden. Zum Beispiel:</w:t>
      </w:r>
    </w:p>
    <w:p w:rsidR="001E751A" w:rsidRPr="001E751A" w:rsidRDefault="001E751A" w:rsidP="001E751A">
      <w:pPr>
        <w:numPr>
          <w:ilvl w:val="0"/>
          <w:numId w:val="31"/>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Welches Stadtgrün-Projekt würden sie sich am ehesten in ihrem Heimatort wünschen?</w:t>
      </w:r>
    </w:p>
    <w:p w:rsidR="001E751A" w:rsidRPr="001E751A" w:rsidRDefault="001E751A" w:rsidP="001E751A">
      <w:pPr>
        <w:numPr>
          <w:ilvl w:val="0"/>
          <w:numId w:val="31"/>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Welches Projekt würde den größten Nutzen für die Schülerinnen und Schüler, aber auch die Stadtbewohnerinnen und Stadtbewohner insgesamt bringen?</w:t>
      </w:r>
    </w:p>
    <w:p w:rsidR="001E751A" w:rsidRPr="001E751A" w:rsidRDefault="001E751A" w:rsidP="001E751A">
      <w:pPr>
        <w:numPr>
          <w:ilvl w:val="0"/>
          <w:numId w:val="31"/>
        </w:numPr>
        <w:spacing w:before="100" w:beforeAutospacing="1" w:after="100" w:afterAutospacing="1" w:line="240" w:lineRule="auto"/>
        <w:rPr>
          <w:rFonts w:ascii="Arial" w:hAnsi="Arial" w:cs="Arial"/>
          <w:sz w:val="24"/>
          <w:szCs w:val="24"/>
        </w:rPr>
      </w:pPr>
      <w:r w:rsidRPr="001E751A">
        <w:rPr>
          <w:rFonts w:ascii="Arial" w:hAnsi="Arial" w:cs="Arial"/>
          <w:sz w:val="24"/>
          <w:szCs w:val="24"/>
        </w:rPr>
        <w:t>Welches Projekt ließe sich besonders leicht umsetzen?</w:t>
      </w:r>
    </w:p>
    <w:p w:rsidR="001E751A" w:rsidRPr="001E751A" w:rsidRDefault="001E751A" w:rsidP="001E751A">
      <w:pPr>
        <w:pStyle w:val="StandardWeb"/>
        <w:rPr>
          <w:rFonts w:ascii="Arial" w:hAnsi="Arial" w:cs="Arial"/>
        </w:rPr>
      </w:pPr>
      <w:r w:rsidRPr="001E751A">
        <w:rPr>
          <w:rFonts w:ascii="Arial" w:hAnsi="Arial" w:cs="Arial"/>
          <w:b/>
          <w:bCs/>
        </w:rPr>
        <w:t>Erweiterung</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Die Schülerinnen und Schüler entwickeln Ideen für Grünflächen auf dem Schulgelände. Sie können auch eine AG gründen, um ihre Vorschläge umzusetzen und weitere Schülerinnen und Schüler zu integrieren. Anregungen und Informationen dazu liefert das Thema der Woche </w:t>
      </w:r>
      <w:hyperlink r:id="rId17" w:tgtFrame="_self" w:history="1">
        <w:r w:rsidRPr="001E751A">
          <w:rPr>
            <w:rStyle w:val="Hyperlink"/>
            <w:rFonts w:ascii="Arial" w:hAnsi="Arial" w:cs="Arial"/>
            <w:sz w:val="24"/>
            <w:szCs w:val="24"/>
          </w:rPr>
          <w:t>"Gärtnern in der Stadt"</w:t>
        </w:r>
      </w:hyperlink>
      <w:r w:rsidRPr="001E751A">
        <w:rPr>
          <w:rFonts w:ascii="Arial" w:hAnsi="Arial" w:cs="Arial"/>
          <w:sz w:val="24"/>
          <w:szCs w:val="24"/>
        </w:rPr>
        <w:t xml:space="preserve">. Unter anderem gehört dazu eine </w:t>
      </w:r>
      <w:hyperlink r:id="rId18" w:tgtFrame="_self" w:history="1">
        <w:r w:rsidRPr="001E751A">
          <w:rPr>
            <w:rStyle w:val="Hyperlink"/>
            <w:rFonts w:ascii="Arial" w:hAnsi="Arial" w:cs="Arial"/>
            <w:sz w:val="24"/>
            <w:szCs w:val="24"/>
          </w:rPr>
          <w:t>Anleitung</w:t>
        </w:r>
      </w:hyperlink>
      <w:r w:rsidRPr="001E751A">
        <w:rPr>
          <w:rFonts w:ascii="Arial" w:hAnsi="Arial" w:cs="Arial"/>
          <w:sz w:val="24"/>
          <w:szCs w:val="24"/>
        </w:rPr>
        <w:t> für das eigene Gärtnern drinnen und draußen.</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Die Schülerinnen und Schüler wählen eine Brache oder Grünfläche in der Umgebung der Schule aus und bewerten diese anhand ihrer Leistungen und Potenziale: Kann man hier Sport machen/sich erholen? Eignet sich die Fläche für Gartenbau? Wie wertvoll ist die Fläche für das "Ökosystem Stadt"? Auch können die Schülerinnen und Schüler Arten zählen und bestimmen. Hierfür eignen sich auch Apps für das Smartphone, wie zum Beispiel die kostenfreie App </w:t>
      </w:r>
      <w:hyperlink r:id="rId19" w:anchor="naturblick" w:tgtFrame="_blank" w:tooltip="Öffnet externen Link in neuem Fenster" w:history="1">
        <w:r w:rsidRPr="001E751A">
          <w:rPr>
            <w:rStyle w:val="Hyperlink"/>
            <w:rFonts w:ascii="Arial" w:hAnsi="Arial" w:cs="Arial"/>
            <w:sz w:val="24"/>
            <w:szCs w:val="24"/>
          </w:rPr>
          <w:t>"Naturblick"</w:t>
        </w:r>
      </w:hyperlink>
      <w:r w:rsidRPr="001E751A">
        <w:rPr>
          <w:rFonts w:ascii="Arial" w:hAnsi="Arial" w:cs="Arial"/>
          <w:sz w:val="24"/>
          <w:szCs w:val="24"/>
        </w:rPr>
        <w:t xml:space="preserve"> des Naturkundemuseums Berlin</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Die Klasse betrachtet anhand von Landkarten- und Satellitenbilderdiensten wie </w:t>
      </w:r>
      <w:hyperlink r:id="rId20" w:tgtFrame="_blank" w:tooltip="Öffnet externen Link in neuem Fenster" w:history="1">
        <w:r w:rsidRPr="001E751A">
          <w:rPr>
            <w:rStyle w:val="Hyperlink"/>
            <w:rFonts w:ascii="Arial" w:hAnsi="Arial" w:cs="Arial"/>
            <w:sz w:val="24"/>
            <w:szCs w:val="24"/>
          </w:rPr>
          <w:t xml:space="preserve">Google </w:t>
        </w:r>
        <w:proofErr w:type="spellStart"/>
        <w:r w:rsidRPr="001E751A">
          <w:rPr>
            <w:rStyle w:val="Hyperlink"/>
            <w:rFonts w:ascii="Arial" w:hAnsi="Arial" w:cs="Arial"/>
            <w:sz w:val="24"/>
            <w:szCs w:val="24"/>
          </w:rPr>
          <w:t>Maps</w:t>
        </w:r>
        <w:proofErr w:type="spellEnd"/>
      </w:hyperlink>
      <w:r w:rsidRPr="001E751A">
        <w:rPr>
          <w:rFonts w:ascii="Arial" w:hAnsi="Arial" w:cs="Arial"/>
          <w:sz w:val="24"/>
          <w:szCs w:val="24"/>
        </w:rPr>
        <w:t xml:space="preserve"> oder </w:t>
      </w:r>
      <w:hyperlink r:id="rId21" w:tgtFrame="_blank" w:tooltip="Öffnet externen Link in neuem Fenster" w:history="1">
        <w:r w:rsidRPr="001E751A">
          <w:rPr>
            <w:rStyle w:val="Hyperlink"/>
            <w:rFonts w:ascii="Arial" w:hAnsi="Arial" w:cs="Arial"/>
            <w:sz w:val="24"/>
            <w:szCs w:val="24"/>
          </w:rPr>
          <w:t xml:space="preserve">Bing </w:t>
        </w:r>
        <w:proofErr w:type="spellStart"/>
        <w:r w:rsidRPr="001E751A">
          <w:rPr>
            <w:rStyle w:val="Hyperlink"/>
            <w:rFonts w:ascii="Arial" w:hAnsi="Arial" w:cs="Arial"/>
            <w:sz w:val="24"/>
            <w:szCs w:val="24"/>
          </w:rPr>
          <w:t>Maps</w:t>
        </w:r>
        <w:proofErr w:type="spellEnd"/>
      </w:hyperlink>
      <w:r w:rsidRPr="001E751A">
        <w:rPr>
          <w:rFonts w:ascii="Arial" w:hAnsi="Arial" w:cs="Arial"/>
          <w:sz w:val="24"/>
          <w:szCs w:val="24"/>
        </w:rPr>
        <w:t> unterschiedliche Städte von oben (beschränkt auf den Innenstadtbereich) und bewertet, wie "grün" die Städte sind. Die Städte können den eigenen Heimatort, die nächstgrößere Stadt oder auch Megastädte wie Seoul, Delhi oder Mexiko-Stadt umfassen.</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Im Kunstunterricht kann grüne Architektur als Thema aufgegriffen werden.</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Die Materialien </w:t>
      </w:r>
      <w:hyperlink r:id="rId22" w:tgtFrame="_blank" w:tooltip="Öffnet externen Link in neuem Fenster" w:history="1">
        <w:r w:rsidRPr="001E751A">
          <w:rPr>
            <w:rStyle w:val="Hyperlink"/>
            <w:rFonts w:ascii="Arial" w:hAnsi="Arial" w:cs="Arial"/>
            <w:sz w:val="24"/>
            <w:szCs w:val="24"/>
          </w:rPr>
          <w:t>Umweltfreundlich mobil</w:t>
        </w:r>
      </w:hyperlink>
      <w:r w:rsidRPr="001E751A">
        <w:rPr>
          <w:rFonts w:ascii="Arial" w:hAnsi="Arial" w:cs="Arial"/>
          <w:sz w:val="24"/>
          <w:szCs w:val="24"/>
        </w:rPr>
        <w:t> des Bundesumweltministeriums greifen auf Seite 48 und 49 die Themen "Verkehr" und "Städte in der Zukunft" auf.</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Das Bundesumweltministerium hat gemeinsam mit dem Bundesministerium für Ernährung und Landwirtschaft im Rahmen des Kongresses </w:t>
      </w:r>
      <w:hyperlink r:id="rId23" w:tgtFrame="_blank" w:tooltip="Öffnet externen Link in neuem Fenster" w:history="1">
        <w:r w:rsidRPr="001E751A">
          <w:rPr>
            <w:rStyle w:val="Hyperlink"/>
            <w:rFonts w:ascii="Arial" w:hAnsi="Arial" w:cs="Arial"/>
            <w:sz w:val="24"/>
            <w:szCs w:val="24"/>
          </w:rPr>
          <w:t>"Grün in der Stadt – Für eine lebenswerte Zukunft"</w:t>
        </w:r>
      </w:hyperlink>
      <w:r w:rsidRPr="001E751A">
        <w:rPr>
          <w:rFonts w:ascii="Arial" w:hAnsi="Arial" w:cs="Arial"/>
          <w:sz w:val="24"/>
          <w:szCs w:val="24"/>
        </w:rPr>
        <w:t xml:space="preserve"> das </w:t>
      </w:r>
      <w:hyperlink r:id="rId24" w:tgtFrame="_blank" w:tooltip="Öffnet externen Link in neuem Fenster" w:history="1">
        <w:r w:rsidRPr="001E751A">
          <w:rPr>
            <w:rStyle w:val="Hyperlink"/>
            <w:rFonts w:ascii="Arial" w:hAnsi="Arial" w:cs="Arial"/>
            <w:sz w:val="24"/>
            <w:szCs w:val="24"/>
          </w:rPr>
          <w:t>"Grünbuch Stadtgrün"</w:t>
        </w:r>
      </w:hyperlink>
      <w:bookmarkStart w:id="0" w:name="_GoBack"/>
      <w:bookmarkEnd w:id="0"/>
      <w:r w:rsidRPr="001E751A">
        <w:rPr>
          <w:rFonts w:ascii="Arial" w:hAnsi="Arial" w:cs="Arial"/>
          <w:sz w:val="24"/>
          <w:szCs w:val="24"/>
        </w:rPr>
        <w:t xml:space="preserve"> veröffentlicht. Auf den Seiten 13 bis 16 finden sich im Überblick diverse Argumente für mehr Stadtgrün. Die Texte sind leicht verständlich und bieten weitere Informationen zur Vertiefung.</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lastRenderedPageBreak/>
        <w:t>Das Unabhängige Institut für Umweltfragen (</w:t>
      </w:r>
      <w:proofErr w:type="spellStart"/>
      <w:r w:rsidRPr="001E751A">
        <w:rPr>
          <w:rFonts w:ascii="Arial" w:hAnsi="Arial" w:cs="Arial"/>
          <w:sz w:val="24"/>
          <w:szCs w:val="24"/>
        </w:rPr>
        <w:t>UfU</w:t>
      </w:r>
      <w:proofErr w:type="spellEnd"/>
      <w:r w:rsidRPr="001E751A">
        <w:rPr>
          <w:rFonts w:ascii="Arial" w:hAnsi="Arial" w:cs="Arial"/>
          <w:sz w:val="24"/>
          <w:szCs w:val="24"/>
        </w:rPr>
        <w:t xml:space="preserve">) hat Unterrichtsmaterialien zum Thema </w:t>
      </w:r>
      <w:hyperlink r:id="rId25" w:tgtFrame="_blank" w:tooltip="Öffnet externen Link in neuem Fenster" w:history="1">
        <w:r w:rsidRPr="001E751A">
          <w:rPr>
            <w:rStyle w:val="Hyperlink"/>
            <w:rFonts w:ascii="Arial" w:hAnsi="Arial" w:cs="Arial"/>
            <w:sz w:val="24"/>
            <w:szCs w:val="24"/>
          </w:rPr>
          <w:t>Stadtklima</w:t>
        </w:r>
      </w:hyperlink>
      <w:r w:rsidRPr="001E751A">
        <w:rPr>
          <w:rFonts w:ascii="Arial" w:hAnsi="Arial" w:cs="Arial"/>
          <w:sz w:val="24"/>
          <w:szCs w:val="24"/>
        </w:rPr>
        <w:t> herausgebracht. </w:t>
      </w:r>
    </w:p>
    <w:p w:rsidR="001E751A" w:rsidRPr="001E751A" w:rsidRDefault="001E751A" w:rsidP="001E751A">
      <w:pPr>
        <w:numPr>
          <w:ilvl w:val="0"/>
          <w:numId w:val="32"/>
        </w:numPr>
        <w:spacing w:before="100" w:beforeAutospacing="1" w:after="100" w:afterAutospacing="1" w:line="240" w:lineRule="auto"/>
        <w:rPr>
          <w:rFonts w:ascii="Arial" w:hAnsi="Arial" w:cs="Arial"/>
          <w:sz w:val="24"/>
          <w:szCs w:val="24"/>
        </w:rPr>
      </w:pPr>
      <w:r w:rsidRPr="001E751A">
        <w:rPr>
          <w:rFonts w:ascii="Arial" w:hAnsi="Arial" w:cs="Arial"/>
          <w:sz w:val="24"/>
          <w:szCs w:val="24"/>
        </w:rPr>
        <w:t xml:space="preserve">Starthilfe für kreative Aktionen und eigene Projekte im Stadtraum bietet die </w:t>
      </w:r>
      <w:hyperlink r:id="rId26" w:tgtFrame="_blank" w:tooltip="Öffnet externen Link in neuem Fenster" w:history="1">
        <w:r w:rsidRPr="001E751A">
          <w:rPr>
            <w:rStyle w:val="Hyperlink"/>
            <w:rFonts w:ascii="Arial" w:hAnsi="Arial" w:cs="Arial"/>
            <w:sz w:val="24"/>
            <w:szCs w:val="24"/>
          </w:rPr>
          <w:t>"Freiraumfibel"</w:t>
        </w:r>
      </w:hyperlink>
      <w:r w:rsidRPr="001E751A">
        <w:rPr>
          <w:rFonts w:ascii="Arial" w:hAnsi="Arial" w:cs="Arial"/>
          <w:sz w:val="24"/>
          <w:szCs w:val="24"/>
        </w:rPr>
        <w:t>, entwickelt vom Bundesinstitut für Bau-, Stadt- und Raumforschung (BBSR). Sie informiert über rechtliche Bedingungen und nennt Beispiele für Projekte – vom Anlegen von urbanen Gärten über Skateparks und Abenteuerspielplätze bis hin zu Events. Mit vielen praktischen Tipps und Checklisten.</w:t>
      </w: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p>
    <w:p w:rsidR="001E751A" w:rsidRPr="001E751A" w:rsidRDefault="001E751A" w:rsidP="001E751A">
      <w:pPr>
        <w:rPr>
          <w:rFonts w:ascii="Arial" w:hAnsi="Arial" w:cs="Arial"/>
          <w:color w:val="0000FF"/>
          <w:sz w:val="24"/>
          <w:szCs w:val="24"/>
          <w:u w:val="single"/>
        </w:rPr>
      </w:pPr>
      <w:r w:rsidRPr="001E751A">
        <w:rPr>
          <w:rFonts w:ascii="Arial" w:hAnsi="Arial" w:cs="Arial"/>
          <w:sz w:val="24"/>
          <w:szCs w:val="24"/>
        </w:rPr>
        <w:fldChar w:fldCharType="begin"/>
      </w:r>
      <w:r w:rsidRPr="001E751A">
        <w:rPr>
          <w:rFonts w:ascii="Arial" w:hAnsi="Arial" w:cs="Arial"/>
          <w:sz w:val="24"/>
          <w:szCs w:val="24"/>
        </w:rPr>
        <w:instrText xml:space="preserve"> HYPERLINK "https://www.umwelt-im-unterricht.de/hintergrund/was-stadtgruen-fuer-mensch-und-umwelt-leistet/" </w:instrText>
      </w:r>
      <w:r w:rsidRPr="001E751A">
        <w:rPr>
          <w:rFonts w:ascii="Arial" w:hAnsi="Arial" w:cs="Arial"/>
          <w:sz w:val="24"/>
          <w:szCs w:val="24"/>
        </w:rPr>
        <w:fldChar w:fldCharType="separate"/>
      </w:r>
      <w:r w:rsidRPr="001E751A">
        <w:rPr>
          <w:rFonts w:ascii="Arial" w:hAnsi="Arial" w:cs="Arial"/>
          <w:color w:val="0000FF"/>
          <w:sz w:val="24"/>
          <w:szCs w:val="24"/>
          <w:u w:val="single"/>
        </w:rPr>
        <w:t>Was Stadtgrün für Mensch und Umwelt leistet</w:t>
      </w:r>
    </w:p>
    <w:p w:rsidR="001E751A" w:rsidRPr="001E751A" w:rsidRDefault="001E751A" w:rsidP="001E751A">
      <w:pPr>
        <w:rPr>
          <w:rFonts w:ascii="Arial" w:hAnsi="Arial" w:cs="Arial"/>
          <w:sz w:val="24"/>
          <w:szCs w:val="24"/>
        </w:rPr>
      </w:pPr>
      <w:r w:rsidRPr="001E751A">
        <w:rPr>
          <w:rFonts w:ascii="Arial" w:hAnsi="Arial" w:cs="Arial"/>
          <w:sz w:val="24"/>
          <w:szCs w:val="24"/>
        </w:rPr>
        <w:fldChar w:fldCharType="end"/>
      </w:r>
      <w:r w:rsidRPr="001E751A">
        <w:rPr>
          <w:rFonts w:ascii="Arial" w:hAnsi="Arial" w:cs="Arial"/>
          <w:sz w:val="24"/>
          <w:szCs w:val="24"/>
        </w:rPr>
        <w:t>Parks und Stadtwälder sind nicht nur schön anzusehen. Sie übernehmen auch wichtige Funktionen: Sie verbessern das Stadtklima, wirken dem Klimawandel entgegen, bieten Pflanzen und Tieren Lebensräume und erfüllen als öffentliche Räume auch soziale Funktionen. Doch in Städten sind viele Flächen versiegelt, und es gibt eine große Nutzungskonkurrenz. Warum ist Stadtgrün wichtig, und wie können zusätzliche grüne Flächen geschaffen werden? </w:t>
      </w:r>
      <w:r>
        <w:rPr>
          <w:rFonts w:ascii="Arial" w:hAnsi="Arial" w:cs="Arial"/>
          <w:sz w:val="24"/>
          <w:szCs w:val="24"/>
        </w:rPr>
        <w:tab/>
      </w:r>
      <w:hyperlink r:id="rId27" w:history="1">
        <w:r w:rsidRPr="001E751A">
          <w:rPr>
            <w:rStyle w:val="Hyperlink"/>
            <w:rFonts w:ascii="Arial" w:hAnsi="Arial" w:cs="Arial"/>
            <w:sz w:val="24"/>
            <w:szCs w:val="24"/>
          </w:rPr>
          <w:t xml:space="preserve">mehr lesen </w:t>
        </w:r>
      </w:hyperlink>
    </w:p>
    <w:p w:rsidR="004D4CFE" w:rsidRPr="004D4CFE" w:rsidRDefault="00C926ED" w:rsidP="004D4CFE">
      <w:pPr>
        <w:rPr>
          <w:rFonts w:ascii="Arial" w:hAnsi="Arial" w:cs="Arial"/>
          <w:b/>
          <w:sz w:val="24"/>
          <w:szCs w:val="24"/>
        </w:rPr>
      </w:pPr>
      <w:r>
        <w:rPr>
          <w:rFonts w:ascii="Arial" w:hAnsi="Arial" w:cs="Arial"/>
          <w:b/>
          <w:sz w:val="24"/>
          <w:szCs w:val="24"/>
        </w:rPr>
        <w:t>Arbeitsmaterial</w:t>
      </w:r>
      <w:r w:rsidR="001E751A">
        <w:rPr>
          <w:rFonts w:ascii="Arial" w:hAnsi="Arial" w:cs="Arial"/>
          <w:b/>
          <w:sz w:val="24"/>
          <w:szCs w:val="24"/>
        </w:rPr>
        <w:t xml:space="preserve"> 1</w:t>
      </w:r>
    </w:p>
    <w:p w:rsidR="00BE26F4" w:rsidRPr="00BE26F4" w:rsidRDefault="00BE26F4" w:rsidP="00BE26F4">
      <w:pPr>
        <w:rPr>
          <w:rFonts w:ascii="Arial" w:hAnsi="Arial" w:cs="Arial"/>
          <w:color w:val="0000FF"/>
          <w:sz w:val="24"/>
          <w:szCs w:val="24"/>
          <w:u w:val="single"/>
        </w:rPr>
      </w:pPr>
      <w:r w:rsidRPr="00BE26F4">
        <w:rPr>
          <w:rFonts w:ascii="Arial" w:hAnsi="Arial" w:cs="Arial"/>
          <w:sz w:val="24"/>
          <w:szCs w:val="24"/>
        </w:rPr>
        <w:fldChar w:fldCharType="begin"/>
      </w:r>
      <w:r w:rsidRPr="00BE26F4">
        <w:rPr>
          <w:rFonts w:ascii="Arial" w:hAnsi="Arial" w:cs="Arial"/>
          <w:sz w:val="24"/>
          <w:szCs w:val="24"/>
        </w:rPr>
        <w:instrText xml:space="preserve"> HYPERLINK "https://www.umwelt-im-unterricht.de/medien/dateien/anleitung-kraeuter-fuer-drinnen-und-draussen/" </w:instrText>
      </w:r>
      <w:r w:rsidRPr="00BE26F4">
        <w:rPr>
          <w:rFonts w:ascii="Arial" w:hAnsi="Arial" w:cs="Arial"/>
          <w:sz w:val="24"/>
          <w:szCs w:val="24"/>
        </w:rPr>
        <w:fldChar w:fldCharType="separate"/>
      </w:r>
      <w:r w:rsidRPr="00BE26F4">
        <w:rPr>
          <w:rFonts w:ascii="Arial" w:hAnsi="Arial" w:cs="Arial"/>
          <w:color w:val="0000FF"/>
          <w:sz w:val="24"/>
          <w:szCs w:val="24"/>
          <w:u w:val="single"/>
        </w:rPr>
        <w:t>Anleitung: Kräuter für drinnen und draußen</w:t>
      </w:r>
    </w:p>
    <w:p w:rsidR="00BE26F4" w:rsidRPr="00BE26F4" w:rsidRDefault="00BE26F4" w:rsidP="00BE26F4">
      <w:pPr>
        <w:rPr>
          <w:rFonts w:ascii="Arial" w:hAnsi="Arial" w:cs="Arial"/>
          <w:sz w:val="24"/>
          <w:szCs w:val="24"/>
        </w:rPr>
      </w:pPr>
      <w:r w:rsidRPr="00BE26F4">
        <w:rPr>
          <w:rFonts w:ascii="Arial" w:hAnsi="Arial" w:cs="Arial"/>
          <w:sz w:val="24"/>
          <w:szCs w:val="24"/>
        </w:rPr>
        <w:fldChar w:fldCharType="end"/>
      </w:r>
      <w:r w:rsidRPr="00BE26F4">
        <w:rPr>
          <w:rFonts w:ascii="Arial" w:hAnsi="Arial" w:cs="Arial"/>
          <w:sz w:val="24"/>
          <w:szCs w:val="24"/>
        </w:rPr>
        <w:t xml:space="preserve">Sekundarstufe, Grundschule </w:t>
      </w:r>
    </w:p>
    <w:p w:rsidR="00BE26F4" w:rsidRPr="00BE26F4" w:rsidRDefault="00BE26F4" w:rsidP="00BE26F4">
      <w:pPr>
        <w:pStyle w:val="StandardWeb"/>
        <w:rPr>
          <w:rFonts w:ascii="Arial" w:hAnsi="Arial" w:cs="Arial"/>
        </w:rPr>
      </w:pPr>
      <w:r w:rsidRPr="00BE26F4">
        <w:rPr>
          <w:rFonts w:ascii="Arial" w:hAnsi="Arial" w:cs="Arial"/>
        </w:rPr>
        <w:t>Das Material enthält eine Anleitung zum Pflanzen von Kräutern in Obstkisten und Milchkartons. Was braucht man dazu, und welche Kräuter eignen sich? Ebenso finden sich Vorschläge, damit die Schüler/-innen auch nach dem Anpflanzen ihren Garten gemeinsam pflegen und weiter erforschen können.</w:t>
      </w:r>
      <w:r>
        <w:rPr>
          <w:rFonts w:ascii="Arial" w:hAnsi="Arial" w:cs="Arial"/>
        </w:rPr>
        <w:tab/>
      </w:r>
      <w:hyperlink r:id="rId28" w:history="1">
        <w:r w:rsidRPr="00BE26F4">
          <w:rPr>
            <w:rStyle w:val="Hyperlink"/>
            <w:rFonts w:ascii="Arial" w:hAnsi="Arial" w:cs="Arial"/>
          </w:rPr>
          <w:t xml:space="preserve">mehr lesen </w:t>
        </w:r>
      </w:hyperlink>
    </w:p>
    <w:p w:rsidR="00F83CBB" w:rsidRDefault="001869C6" w:rsidP="001B349E">
      <w:pPr>
        <w:pStyle w:val="StandardWeb"/>
        <w:rPr>
          <w:rFonts w:ascii="Arial" w:hAnsi="Arial" w:cs="Arial"/>
        </w:rPr>
      </w:pPr>
      <w:hyperlink r:id="rId29" w:history="1">
        <w:r w:rsidR="00F83CBB" w:rsidRPr="00086477">
          <w:rPr>
            <w:rStyle w:val="Hyperlink"/>
            <w:rFonts w:ascii="Arial" w:hAnsi="Arial" w:cs="Arial"/>
          </w:rPr>
          <w:t>Arbeitsmaterial herunterladen</w:t>
        </w:r>
      </w:hyperlink>
      <w:r w:rsidR="00F83CBB">
        <w:rPr>
          <w:rFonts w:ascii="Arial" w:hAnsi="Arial" w:cs="Arial"/>
        </w:rPr>
        <w:tab/>
        <w:t>(</w:t>
      </w:r>
      <w:proofErr w:type="spellStart"/>
      <w:r w:rsidR="00AC2DFA">
        <w:rPr>
          <w:rFonts w:ascii="Arial" w:hAnsi="Arial" w:cs="Arial"/>
        </w:rPr>
        <w:t>doc</w:t>
      </w:r>
      <w:r w:rsidR="00086477">
        <w:rPr>
          <w:rFonts w:ascii="Arial" w:hAnsi="Arial" w:cs="Arial"/>
        </w:rPr>
        <w:t>x</w:t>
      </w:r>
      <w:proofErr w:type="spellEnd"/>
      <w:r w:rsidR="00F83CBB">
        <w:rPr>
          <w:rFonts w:ascii="Arial" w:hAnsi="Arial" w:cs="Arial"/>
        </w:rPr>
        <w:t xml:space="preserve">; </w:t>
      </w:r>
      <w:r w:rsidR="00C926ED">
        <w:rPr>
          <w:rFonts w:ascii="Arial" w:hAnsi="Arial" w:cs="Arial"/>
        </w:rPr>
        <w:t>50 kB</w:t>
      </w:r>
      <w:r w:rsidR="00F83CBB">
        <w:rPr>
          <w:rFonts w:ascii="Arial" w:hAnsi="Arial" w:cs="Arial"/>
        </w:rPr>
        <w:t>)</w:t>
      </w:r>
    </w:p>
    <w:p w:rsidR="001E751A" w:rsidRPr="004D4CFE" w:rsidRDefault="001E751A" w:rsidP="001E751A">
      <w:pPr>
        <w:rPr>
          <w:rFonts w:ascii="Arial" w:hAnsi="Arial" w:cs="Arial"/>
          <w:b/>
          <w:sz w:val="24"/>
          <w:szCs w:val="24"/>
        </w:rPr>
      </w:pPr>
      <w:r>
        <w:rPr>
          <w:rFonts w:ascii="Arial" w:hAnsi="Arial" w:cs="Arial"/>
          <w:b/>
          <w:sz w:val="24"/>
          <w:szCs w:val="24"/>
        </w:rPr>
        <w:t>Arbeitsmaterial</w:t>
      </w:r>
      <w:r>
        <w:rPr>
          <w:rFonts w:ascii="Arial" w:hAnsi="Arial" w:cs="Arial"/>
          <w:b/>
          <w:sz w:val="24"/>
          <w:szCs w:val="24"/>
        </w:rPr>
        <w:t xml:space="preserve"> 2</w:t>
      </w:r>
    </w:p>
    <w:p w:rsidR="001E751A" w:rsidRPr="001E751A" w:rsidRDefault="001E751A" w:rsidP="001E751A">
      <w:pPr>
        <w:rPr>
          <w:rFonts w:ascii="Arial" w:hAnsi="Arial" w:cs="Arial"/>
          <w:color w:val="0000FF"/>
          <w:sz w:val="24"/>
          <w:szCs w:val="24"/>
          <w:u w:val="single"/>
        </w:rPr>
      </w:pPr>
      <w:r w:rsidRPr="001E751A">
        <w:rPr>
          <w:rFonts w:ascii="Arial" w:hAnsi="Arial" w:cs="Arial"/>
          <w:sz w:val="24"/>
          <w:szCs w:val="24"/>
        </w:rPr>
        <w:fldChar w:fldCharType="begin"/>
      </w:r>
      <w:r w:rsidRPr="001E751A">
        <w:rPr>
          <w:rFonts w:ascii="Arial" w:hAnsi="Arial" w:cs="Arial"/>
          <w:sz w:val="24"/>
          <w:szCs w:val="24"/>
        </w:rPr>
        <w:instrText xml:space="preserve"> HYPERLINK "https://www.umwelt-im-unterricht.de/medien/dateien/sachtext-argumente-fuer-mehr-urbanes-gruen/" </w:instrText>
      </w:r>
      <w:r w:rsidRPr="001E751A">
        <w:rPr>
          <w:rFonts w:ascii="Arial" w:hAnsi="Arial" w:cs="Arial"/>
          <w:sz w:val="24"/>
          <w:szCs w:val="24"/>
        </w:rPr>
        <w:fldChar w:fldCharType="separate"/>
      </w:r>
      <w:r w:rsidRPr="001E751A">
        <w:rPr>
          <w:rFonts w:ascii="Arial" w:hAnsi="Arial" w:cs="Arial"/>
          <w:color w:val="0000FF"/>
          <w:sz w:val="24"/>
          <w:szCs w:val="24"/>
          <w:u w:val="single"/>
        </w:rPr>
        <w:t>Sachtext: Argumente für mehr urbanes Grün</w:t>
      </w:r>
    </w:p>
    <w:p w:rsidR="001E751A" w:rsidRPr="001E751A" w:rsidRDefault="001E751A" w:rsidP="001E751A">
      <w:pPr>
        <w:rPr>
          <w:rFonts w:ascii="Arial" w:hAnsi="Arial" w:cs="Arial"/>
          <w:sz w:val="24"/>
          <w:szCs w:val="24"/>
        </w:rPr>
      </w:pPr>
      <w:r w:rsidRPr="001E751A">
        <w:rPr>
          <w:rFonts w:ascii="Arial" w:hAnsi="Arial" w:cs="Arial"/>
          <w:sz w:val="24"/>
          <w:szCs w:val="24"/>
        </w:rPr>
        <w:fldChar w:fldCharType="end"/>
      </w:r>
      <w:r w:rsidRPr="001E751A">
        <w:rPr>
          <w:rFonts w:ascii="Arial" w:hAnsi="Arial" w:cs="Arial"/>
          <w:sz w:val="24"/>
          <w:szCs w:val="24"/>
        </w:rPr>
        <w:t xml:space="preserve">Sekundarstufe </w:t>
      </w:r>
    </w:p>
    <w:p w:rsidR="001E751A" w:rsidRPr="001E751A" w:rsidRDefault="001E751A" w:rsidP="001E751A">
      <w:pPr>
        <w:pStyle w:val="StandardWeb"/>
        <w:rPr>
          <w:rFonts w:ascii="Arial" w:hAnsi="Arial" w:cs="Arial"/>
        </w:rPr>
      </w:pPr>
      <w:r w:rsidRPr="001E751A">
        <w:rPr>
          <w:rFonts w:ascii="Arial" w:hAnsi="Arial" w:cs="Arial"/>
        </w:rPr>
        <w:t>Das Arbeitsblatt enthält einen Sachtext mit Ideen und Argumenten für (mehr) Stadtgrün. Wieso ist Stadtgrün wichtig? Und wie können Städte grüner werden? Die Schülerinnen und Schüler erhalten den Auftrag, Funktionen von Stadtgrün zu identifizieren und Argumente für bestimmte Begrünungsmaßnahmen zu erarbeiten.  </w:t>
      </w:r>
    </w:p>
    <w:p w:rsidR="001E751A" w:rsidRDefault="001E751A" w:rsidP="001E751A">
      <w:pPr>
        <w:rPr>
          <w:rFonts w:ascii="Arial" w:hAnsi="Arial" w:cs="Arial"/>
        </w:rPr>
      </w:pPr>
      <w:hyperlink r:id="rId30" w:history="1">
        <w:r w:rsidRPr="001E751A">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1" w:history="1">
        <w:r w:rsidRPr="00086477">
          <w:rPr>
            <w:rStyle w:val="Hyperlink"/>
            <w:rFonts w:ascii="Arial" w:hAnsi="Arial" w:cs="Arial"/>
          </w:rPr>
          <w:t>Arbeitsmaterial herunterladen</w:t>
        </w:r>
      </w:hyperlink>
      <w:r>
        <w:rPr>
          <w:rFonts w:ascii="Arial" w:hAnsi="Arial" w:cs="Arial"/>
        </w:rPr>
        <w:tab/>
        <w:t>(</w:t>
      </w:r>
      <w:proofErr w:type="spellStart"/>
      <w:r>
        <w:rPr>
          <w:rFonts w:ascii="Arial" w:hAnsi="Arial" w:cs="Arial"/>
        </w:rPr>
        <w:t>docx</w:t>
      </w:r>
      <w:proofErr w:type="spellEnd"/>
      <w:r>
        <w:rPr>
          <w:rFonts w:ascii="Arial" w:hAnsi="Arial" w:cs="Arial"/>
        </w:rPr>
        <w:t>; 5</w:t>
      </w:r>
      <w:r>
        <w:rPr>
          <w:rFonts w:ascii="Arial" w:hAnsi="Arial" w:cs="Arial"/>
        </w:rPr>
        <w:t>3</w:t>
      </w:r>
      <w:r>
        <w:rPr>
          <w:rFonts w:ascii="Arial" w:hAnsi="Arial" w:cs="Arial"/>
        </w:rPr>
        <w:t xml:space="preserve"> kB)</w:t>
      </w:r>
    </w:p>
    <w:p w:rsidR="001E751A" w:rsidRDefault="001E751A" w:rsidP="001B349E">
      <w:pPr>
        <w:pStyle w:val="StandardWeb"/>
        <w:rPr>
          <w:rFonts w:ascii="Arial" w:hAnsi="Arial" w:cs="Arial"/>
        </w:rPr>
      </w:pPr>
    </w:p>
    <w:p w:rsidR="00086477" w:rsidRPr="00086477" w:rsidRDefault="00086477" w:rsidP="001B349E">
      <w:pPr>
        <w:pStyle w:val="StandardWeb"/>
        <w:rPr>
          <w:rFonts w:ascii="Arial" w:hAnsi="Arial" w:cs="Arial"/>
          <w:b/>
        </w:rPr>
      </w:pPr>
      <w:r w:rsidRPr="00086477">
        <w:rPr>
          <w:rFonts w:ascii="Arial" w:hAnsi="Arial" w:cs="Arial"/>
          <w:b/>
        </w:rPr>
        <w:t>Bilderserie</w:t>
      </w:r>
    </w:p>
    <w:p w:rsidR="00BE26F4" w:rsidRPr="00BE26F4" w:rsidRDefault="00BE26F4" w:rsidP="00BE26F4">
      <w:pPr>
        <w:rPr>
          <w:rFonts w:ascii="Arial" w:hAnsi="Arial" w:cs="Arial"/>
          <w:color w:val="0000FF"/>
          <w:sz w:val="24"/>
          <w:szCs w:val="24"/>
          <w:u w:val="single"/>
        </w:rPr>
      </w:pPr>
      <w:r w:rsidRPr="00BE26F4">
        <w:rPr>
          <w:rFonts w:ascii="Arial" w:hAnsi="Arial" w:cs="Arial"/>
          <w:sz w:val="24"/>
          <w:szCs w:val="24"/>
        </w:rPr>
        <w:fldChar w:fldCharType="begin"/>
      </w:r>
      <w:r w:rsidRPr="00BE26F4">
        <w:rPr>
          <w:rFonts w:ascii="Arial" w:hAnsi="Arial" w:cs="Arial"/>
          <w:sz w:val="24"/>
          <w:szCs w:val="24"/>
        </w:rPr>
        <w:instrText xml:space="preserve"> HYPERLINK "https://www.umwelt-im-unterricht.de/medien/bilder/begruenen-was-geht/" </w:instrText>
      </w:r>
      <w:r w:rsidRPr="00BE26F4">
        <w:rPr>
          <w:rFonts w:ascii="Arial" w:hAnsi="Arial" w:cs="Arial"/>
          <w:sz w:val="24"/>
          <w:szCs w:val="24"/>
        </w:rPr>
        <w:fldChar w:fldCharType="separate"/>
      </w:r>
      <w:r w:rsidRPr="00BE26F4">
        <w:rPr>
          <w:rFonts w:ascii="Arial" w:hAnsi="Arial" w:cs="Arial"/>
          <w:color w:val="0000FF"/>
          <w:sz w:val="24"/>
          <w:szCs w:val="24"/>
          <w:u w:val="single"/>
        </w:rPr>
        <w:t>Begrünen, was geht</w:t>
      </w:r>
    </w:p>
    <w:p w:rsidR="00BE26F4" w:rsidRPr="00BE26F4" w:rsidRDefault="00BE26F4" w:rsidP="00BE26F4">
      <w:pPr>
        <w:rPr>
          <w:rFonts w:ascii="Arial" w:hAnsi="Arial" w:cs="Arial"/>
          <w:sz w:val="24"/>
          <w:szCs w:val="24"/>
        </w:rPr>
      </w:pPr>
      <w:r w:rsidRPr="00BE26F4">
        <w:rPr>
          <w:rFonts w:ascii="Arial" w:hAnsi="Arial" w:cs="Arial"/>
          <w:sz w:val="24"/>
          <w:szCs w:val="24"/>
        </w:rPr>
        <w:fldChar w:fldCharType="end"/>
      </w:r>
      <w:r w:rsidRPr="00BE26F4">
        <w:rPr>
          <w:rFonts w:ascii="Arial" w:hAnsi="Arial" w:cs="Arial"/>
          <w:sz w:val="24"/>
          <w:szCs w:val="24"/>
        </w:rPr>
        <w:t xml:space="preserve">Sekundarstufe, Grundschule </w:t>
      </w:r>
    </w:p>
    <w:p w:rsidR="00BE26F4" w:rsidRPr="00BE26F4" w:rsidRDefault="00BE26F4" w:rsidP="00BE26F4">
      <w:pPr>
        <w:pStyle w:val="StandardWeb"/>
        <w:rPr>
          <w:rFonts w:ascii="Arial" w:hAnsi="Arial" w:cs="Arial"/>
        </w:rPr>
      </w:pPr>
      <w:r w:rsidRPr="00BE26F4">
        <w:rPr>
          <w:rFonts w:ascii="Arial" w:hAnsi="Arial" w:cs="Arial"/>
        </w:rPr>
        <w:t>Anhand von Bildern werden die Umweltfolgen von Verstädterung deutlich, wie zum Beispiel die Versiegelung der Böden. Zugleich sind Beispiele von Grünflächen sowie Dach- und Fassadenbegrünung zu sehen. Kurze Texte helfen dabei, die Funktionen des Stadtgrüns im Gespräch mit den Schülerinnen und Schülern herauszuarbeiten. </w:t>
      </w:r>
    </w:p>
    <w:p w:rsidR="00086477" w:rsidRPr="002971D2" w:rsidRDefault="00BE26F4" w:rsidP="00086477">
      <w:pPr>
        <w:rPr>
          <w:rFonts w:ascii="Arial" w:hAnsi="Arial" w:cs="Arial"/>
          <w:sz w:val="24"/>
          <w:szCs w:val="24"/>
        </w:rPr>
      </w:pPr>
      <w:hyperlink r:id="rId32" w:history="1">
        <w:r w:rsidRPr="00BE26F4">
          <w:rPr>
            <w:rStyle w:val="Hyperlink"/>
            <w:rFonts w:ascii="Arial" w:hAnsi="Arial" w:cs="Arial"/>
            <w:sz w:val="24"/>
            <w:szCs w:val="24"/>
          </w:rPr>
          <w:t>mehr lesen</w:t>
        </w:r>
        <w:r>
          <w:rPr>
            <w:rStyle w:val="Hyperlink"/>
            <w:rFonts w:ascii="Arial" w:hAnsi="Arial" w:cs="Arial"/>
            <w:sz w:val="24"/>
            <w:szCs w:val="24"/>
          </w:rPr>
          <w:t xml:space="preserve"> und Bilder herunterladen</w:t>
        </w:r>
        <w:r w:rsidRPr="00BE26F4">
          <w:rPr>
            <w:rStyle w:val="Hyperlink"/>
            <w:rFonts w:ascii="Arial" w:hAnsi="Arial" w:cs="Arial"/>
            <w:sz w:val="24"/>
            <w:szCs w:val="24"/>
          </w:rPr>
          <w:t xml:space="preserve"> </w:t>
        </w:r>
      </w:hyperlink>
      <w:r>
        <w:rPr>
          <w:rFonts w:ascii="Arial" w:hAnsi="Arial" w:cs="Arial"/>
          <w:sz w:val="24"/>
          <w:szCs w:val="24"/>
        </w:rPr>
        <w:tab/>
      </w:r>
      <w:r w:rsidR="00BB5270">
        <w:rPr>
          <w:rFonts w:ascii="Arial" w:hAnsi="Arial" w:cs="Arial"/>
          <w:sz w:val="24"/>
          <w:szCs w:val="24"/>
        </w:rPr>
        <w:t>(8</w:t>
      </w:r>
      <w:r w:rsidR="00086477">
        <w:rPr>
          <w:rFonts w:ascii="Arial" w:hAnsi="Arial" w:cs="Arial"/>
          <w:sz w:val="24"/>
          <w:szCs w:val="24"/>
        </w:rPr>
        <w:t xml:space="preserve"> Bilder)</w:t>
      </w:r>
    </w:p>
    <w:sectPr w:rsidR="00086477" w:rsidRPr="002971D2">
      <w:headerReference w:type="default" r:id="rId33"/>
      <w:footerReference w:type="default" r:id="rId3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9C6" w:rsidRDefault="001869C6" w:rsidP="006C5FCF">
      <w:pPr>
        <w:spacing w:after="0" w:line="240" w:lineRule="auto"/>
      </w:pPr>
      <w:r>
        <w:separator/>
      </w:r>
    </w:p>
  </w:endnote>
  <w:endnote w:type="continuationSeparator" w:id="0">
    <w:p w:rsidR="001869C6" w:rsidRDefault="001869C6"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9C6" w:rsidRDefault="001869C6" w:rsidP="006C5FCF">
      <w:pPr>
        <w:spacing w:after="0" w:line="240" w:lineRule="auto"/>
      </w:pPr>
      <w:r>
        <w:separator/>
      </w:r>
    </w:p>
  </w:footnote>
  <w:footnote w:type="continuationSeparator" w:id="0">
    <w:p w:rsidR="001869C6" w:rsidRDefault="001869C6"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701E0A">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7621D"/>
    <w:multiLevelType w:val="multilevel"/>
    <w:tmpl w:val="5780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A0354D"/>
    <w:multiLevelType w:val="multilevel"/>
    <w:tmpl w:val="2660A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FB4EE4"/>
    <w:multiLevelType w:val="multilevel"/>
    <w:tmpl w:val="A9245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877F01"/>
    <w:multiLevelType w:val="multilevel"/>
    <w:tmpl w:val="42726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1A6480"/>
    <w:multiLevelType w:val="multilevel"/>
    <w:tmpl w:val="7CA2B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827333"/>
    <w:multiLevelType w:val="multilevel"/>
    <w:tmpl w:val="65A86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4F6528"/>
    <w:multiLevelType w:val="multilevel"/>
    <w:tmpl w:val="D5B2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823937"/>
    <w:multiLevelType w:val="multilevel"/>
    <w:tmpl w:val="7CF8A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BA3CE7"/>
    <w:multiLevelType w:val="multilevel"/>
    <w:tmpl w:val="3376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00C454A"/>
    <w:multiLevelType w:val="multilevel"/>
    <w:tmpl w:val="B552B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629492C"/>
    <w:multiLevelType w:val="multilevel"/>
    <w:tmpl w:val="DAB6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971ACC"/>
    <w:multiLevelType w:val="multilevel"/>
    <w:tmpl w:val="63DA2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1250F8"/>
    <w:multiLevelType w:val="multilevel"/>
    <w:tmpl w:val="ED9AE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DFD6B29"/>
    <w:multiLevelType w:val="multilevel"/>
    <w:tmpl w:val="CA42F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8F6688F"/>
    <w:multiLevelType w:val="multilevel"/>
    <w:tmpl w:val="0008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72544A"/>
    <w:multiLevelType w:val="multilevel"/>
    <w:tmpl w:val="AA96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4495660"/>
    <w:multiLevelType w:val="multilevel"/>
    <w:tmpl w:val="D8109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AFA0DF6"/>
    <w:multiLevelType w:val="multilevel"/>
    <w:tmpl w:val="8D5C8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C190BEF"/>
    <w:multiLevelType w:val="multilevel"/>
    <w:tmpl w:val="FA1E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D225E11"/>
    <w:multiLevelType w:val="multilevel"/>
    <w:tmpl w:val="17D24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6"/>
  </w:num>
  <w:num w:numId="3">
    <w:abstractNumId w:val="2"/>
  </w:num>
  <w:num w:numId="4">
    <w:abstractNumId w:val="26"/>
  </w:num>
  <w:num w:numId="5">
    <w:abstractNumId w:val="20"/>
  </w:num>
  <w:num w:numId="6">
    <w:abstractNumId w:val="19"/>
  </w:num>
  <w:num w:numId="7">
    <w:abstractNumId w:val="24"/>
  </w:num>
  <w:num w:numId="8">
    <w:abstractNumId w:val="17"/>
  </w:num>
  <w:num w:numId="9">
    <w:abstractNumId w:val="31"/>
  </w:num>
  <w:num w:numId="10">
    <w:abstractNumId w:val="9"/>
  </w:num>
  <w:num w:numId="11">
    <w:abstractNumId w:val="4"/>
  </w:num>
  <w:num w:numId="12">
    <w:abstractNumId w:val="27"/>
  </w:num>
  <w:num w:numId="13">
    <w:abstractNumId w:val="25"/>
  </w:num>
  <w:num w:numId="14">
    <w:abstractNumId w:val="6"/>
  </w:num>
  <w:num w:numId="15">
    <w:abstractNumId w:val="5"/>
  </w:num>
  <w:num w:numId="16">
    <w:abstractNumId w:val="3"/>
  </w:num>
  <w:num w:numId="17">
    <w:abstractNumId w:val="7"/>
  </w:num>
  <w:num w:numId="18">
    <w:abstractNumId w:val="28"/>
  </w:num>
  <w:num w:numId="19">
    <w:abstractNumId w:val="15"/>
  </w:num>
  <w:num w:numId="20">
    <w:abstractNumId w:val="23"/>
  </w:num>
  <w:num w:numId="21">
    <w:abstractNumId w:val="14"/>
  </w:num>
  <w:num w:numId="22">
    <w:abstractNumId w:val="11"/>
  </w:num>
  <w:num w:numId="23">
    <w:abstractNumId w:val="8"/>
  </w:num>
  <w:num w:numId="24">
    <w:abstractNumId w:val="21"/>
  </w:num>
  <w:num w:numId="25">
    <w:abstractNumId w:val="22"/>
  </w:num>
  <w:num w:numId="26">
    <w:abstractNumId w:val="0"/>
  </w:num>
  <w:num w:numId="27">
    <w:abstractNumId w:val="10"/>
  </w:num>
  <w:num w:numId="28">
    <w:abstractNumId w:val="13"/>
  </w:num>
  <w:num w:numId="29">
    <w:abstractNumId w:val="29"/>
  </w:num>
  <w:num w:numId="30">
    <w:abstractNumId w:val="18"/>
  </w:num>
  <w:num w:numId="31">
    <w:abstractNumId w:val="12"/>
  </w:num>
  <w:num w:numId="32">
    <w:abstractNumId w:val="3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48DD"/>
    <w:rsid w:val="00086477"/>
    <w:rsid w:val="000A3E6D"/>
    <w:rsid w:val="000B25EF"/>
    <w:rsid w:val="000E102E"/>
    <w:rsid w:val="0014337F"/>
    <w:rsid w:val="00161E36"/>
    <w:rsid w:val="00166D87"/>
    <w:rsid w:val="001869C6"/>
    <w:rsid w:val="00191772"/>
    <w:rsid w:val="001B349E"/>
    <w:rsid w:val="001B3812"/>
    <w:rsid w:val="001E56EE"/>
    <w:rsid w:val="001E5B63"/>
    <w:rsid w:val="001E751A"/>
    <w:rsid w:val="0024447A"/>
    <w:rsid w:val="00264E6C"/>
    <w:rsid w:val="002971D2"/>
    <w:rsid w:val="003216CF"/>
    <w:rsid w:val="00323208"/>
    <w:rsid w:val="00342A0A"/>
    <w:rsid w:val="003A68D9"/>
    <w:rsid w:val="003D68B5"/>
    <w:rsid w:val="003E7337"/>
    <w:rsid w:val="00403285"/>
    <w:rsid w:val="00421067"/>
    <w:rsid w:val="00422404"/>
    <w:rsid w:val="004236EE"/>
    <w:rsid w:val="00466657"/>
    <w:rsid w:val="0046691E"/>
    <w:rsid w:val="0047500B"/>
    <w:rsid w:val="004A0680"/>
    <w:rsid w:val="004C56FB"/>
    <w:rsid w:val="004D4CFE"/>
    <w:rsid w:val="004F044A"/>
    <w:rsid w:val="005772EF"/>
    <w:rsid w:val="00594BE0"/>
    <w:rsid w:val="005C42D7"/>
    <w:rsid w:val="005E38FC"/>
    <w:rsid w:val="006119E1"/>
    <w:rsid w:val="0062194F"/>
    <w:rsid w:val="00630FED"/>
    <w:rsid w:val="006332CD"/>
    <w:rsid w:val="00662288"/>
    <w:rsid w:val="006729D1"/>
    <w:rsid w:val="00686945"/>
    <w:rsid w:val="006A009E"/>
    <w:rsid w:val="006A26D2"/>
    <w:rsid w:val="006C5FCF"/>
    <w:rsid w:val="006D2ED8"/>
    <w:rsid w:val="006E0B9C"/>
    <w:rsid w:val="00701E0A"/>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AA4AB7"/>
    <w:rsid w:val="00AC2DFA"/>
    <w:rsid w:val="00AC7C67"/>
    <w:rsid w:val="00AD1876"/>
    <w:rsid w:val="00B36A3B"/>
    <w:rsid w:val="00B36DD1"/>
    <w:rsid w:val="00B40E2B"/>
    <w:rsid w:val="00BB217F"/>
    <w:rsid w:val="00BB5270"/>
    <w:rsid w:val="00BE26F4"/>
    <w:rsid w:val="00BF76B3"/>
    <w:rsid w:val="00C01CF1"/>
    <w:rsid w:val="00C241D3"/>
    <w:rsid w:val="00C4359E"/>
    <w:rsid w:val="00C90D03"/>
    <w:rsid w:val="00C926ED"/>
    <w:rsid w:val="00CC67B8"/>
    <w:rsid w:val="00D251D1"/>
    <w:rsid w:val="00D25B85"/>
    <w:rsid w:val="00D45912"/>
    <w:rsid w:val="00D9078B"/>
    <w:rsid w:val="00D91576"/>
    <w:rsid w:val="00DA4C08"/>
    <w:rsid w:val="00DE7039"/>
    <w:rsid w:val="00EA0F69"/>
    <w:rsid w:val="00EA25D7"/>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44792192">
      <w:bodyDiv w:val="1"/>
      <w:marLeft w:val="0"/>
      <w:marRight w:val="0"/>
      <w:marTop w:val="0"/>
      <w:marBottom w:val="0"/>
      <w:divBdr>
        <w:top w:val="none" w:sz="0" w:space="0" w:color="auto"/>
        <w:left w:val="none" w:sz="0" w:space="0" w:color="auto"/>
        <w:bottom w:val="none" w:sz="0" w:space="0" w:color="auto"/>
        <w:right w:val="none" w:sz="0" w:space="0" w:color="auto"/>
      </w:divBdr>
      <w:divsChild>
        <w:div w:id="320281363">
          <w:marLeft w:val="0"/>
          <w:marRight w:val="0"/>
          <w:marTop w:val="0"/>
          <w:marBottom w:val="0"/>
          <w:divBdr>
            <w:top w:val="none" w:sz="0" w:space="0" w:color="auto"/>
            <w:left w:val="none" w:sz="0" w:space="0" w:color="auto"/>
            <w:bottom w:val="none" w:sz="0" w:space="0" w:color="auto"/>
            <w:right w:val="none" w:sz="0" w:space="0" w:color="auto"/>
          </w:divBdr>
        </w:div>
        <w:div w:id="1194419691">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9967">
      <w:bodyDiv w:val="1"/>
      <w:marLeft w:val="0"/>
      <w:marRight w:val="0"/>
      <w:marTop w:val="0"/>
      <w:marBottom w:val="0"/>
      <w:divBdr>
        <w:top w:val="none" w:sz="0" w:space="0" w:color="auto"/>
        <w:left w:val="none" w:sz="0" w:space="0" w:color="auto"/>
        <w:bottom w:val="none" w:sz="0" w:space="0" w:color="auto"/>
        <w:right w:val="none" w:sz="0" w:space="0" w:color="auto"/>
      </w:divBdr>
      <w:divsChild>
        <w:div w:id="909730643">
          <w:marLeft w:val="0"/>
          <w:marRight w:val="0"/>
          <w:marTop w:val="0"/>
          <w:marBottom w:val="0"/>
          <w:divBdr>
            <w:top w:val="none" w:sz="0" w:space="0" w:color="auto"/>
            <w:left w:val="none" w:sz="0" w:space="0" w:color="auto"/>
            <w:bottom w:val="none" w:sz="0" w:space="0" w:color="auto"/>
            <w:right w:val="none" w:sz="0" w:space="0" w:color="auto"/>
          </w:divBdr>
        </w:div>
        <w:div w:id="535655837">
          <w:marLeft w:val="0"/>
          <w:marRight w:val="0"/>
          <w:marTop w:val="0"/>
          <w:marBottom w:val="0"/>
          <w:divBdr>
            <w:top w:val="none" w:sz="0" w:space="0" w:color="auto"/>
            <w:left w:val="none" w:sz="0" w:space="0" w:color="auto"/>
            <w:bottom w:val="none" w:sz="0" w:space="0" w:color="auto"/>
            <w:right w:val="none" w:sz="0" w:space="0" w:color="auto"/>
          </w:divBdr>
        </w:div>
        <w:div w:id="758335850">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0340566">
      <w:bodyDiv w:val="1"/>
      <w:marLeft w:val="0"/>
      <w:marRight w:val="0"/>
      <w:marTop w:val="0"/>
      <w:marBottom w:val="0"/>
      <w:divBdr>
        <w:top w:val="none" w:sz="0" w:space="0" w:color="auto"/>
        <w:left w:val="none" w:sz="0" w:space="0" w:color="auto"/>
        <w:bottom w:val="none" w:sz="0" w:space="0" w:color="auto"/>
        <w:right w:val="none" w:sz="0" w:space="0" w:color="auto"/>
      </w:divBdr>
      <w:divsChild>
        <w:div w:id="1392536910">
          <w:marLeft w:val="0"/>
          <w:marRight w:val="0"/>
          <w:marTop w:val="0"/>
          <w:marBottom w:val="0"/>
          <w:divBdr>
            <w:top w:val="none" w:sz="0" w:space="0" w:color="auto"/>
            <w:left w:val="none" w:sz="0" w:space="0" w:color="auto"/>
            <w:bottom w:val="none" w:sz="0" w:space="0" w:color="auto"/>
            <w:right w:val="none" w:sz="0" w:space="0" w:color="auto"/>
          </w:divBdr>
        </w:div>
        <w:div w:id="1985351790">
          <w:marLeft w:val="0"/>
          <w:marRight w:val="0"/>
          <w:marTop w:val="0"/>
          <w:marBottom w:val="0"/>
          <w:divBdr>
            <w:top w:val="none" w:sz="0" w:space="0" w:color="auto"/>
            <w:left w:val="none" w:sz="0" w:space="0" w:color="auto"/>
            <w:bottom w:val="none" w:sz="0" w:space="0" w:color="auto"/>
            <w:right w:val="none" w:sz="0" w:space="0" w:color="auto"/>
          </w:divBdr>
        </w:div>
        <w:div w:id="1370256256">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03917041">
      <w:bodyDiv w:val="1"/>
      <w:marLeft w:val="0"/>
      <w:marRight w:val="0"/>
      <w:marTop w:val="0"/>
      <w:marBottom w:val="0"/>
      <w:divBdr>
        <w:top w:val="none" w:sz="0" w:space="0" w:color="auto"/>
        <w:left w:val="none" w:sz="0" w:space="0" w:color="auto"/>
        <w:bottom w:val="none" w:sz="0" w:space="0" w:color="auto"/>
        <w:right w:val="none" w:sz="0" w:space="0" w:color="auto"/>
      </w:divBdr>
      <w:divsChild>
        <w:div w:id="87699876">
          <w:marLeft w:val="0"/>
          <w:marRight w:val="0"/>
          <w:marTop w:val="0"/>
          <w:marBottom w:val="0"/>
          <w:divBdr>
            <w:top w:val="none" w:sz="0" w:space="0" w:color="auto"/>
            <w:left w:val="none" w:sz="0" w:space="0" w:color="auto"/>
            <w:bottom w:val="none" w:sz="0" w:space="0" w:color="auto"/>
            <w:right w:val="none" w:sz="0" w:space="0" w:color="auto"/>
          </w:divBdr>
        </w:div>
        <w:div w:id="1871216524">
          <w:marLeft w:val="0"/>
          <w:marRight w:val="0"/>
          <w:marTop w:val="0"/>
          <w:marBottom w:val="0"/>
          <w:divBdr>
            <w:top w:val="none" w:sz="0" w:space="0" w:color="auto"/>
            <w:left w:val="none" w:sz="0" w:space="0" w:color="auto"/>
            <w:bottom w:val="none" w:sz="0" w:space="0" w:color="auto"/>
            <w:right w:val="none" w:sz="0" w:space="0" w:color="auto"/>
          </w:divBdr>
        </w:div>
      </w:divsChild>
    </w:div>
    <w:div w:id="1132751668">
      <w:bodyDiv w:val="1"/>
      <w:marLeft w:val="0"/>
      <w:marRight w:val="0"/>
      <w:marTop w:val="0"/>
      <w:marBottom w:val="0"/>
      <w:divBdr>
        <w:top w:val="none" w:sz="0" w:space="0" w:color="auto"/>
        <w:left w:val="none" w:sz="0" w:space="0" w:color="auto"/>
        <w:bottom w:val="none" w:sz="0" w:space="0" w:color="auto"/>
        <w:right w:val="none" w:sz="0" w:space="0" w:color="auto"/>
      </w:divBdr>
      <w:divsChild>
        <w:div w:id="2124108160">
          <w:marLeft w:val="0"/>
          <w:marRight w:val="0"/>
          <w:marTop w:val="0"/>
          <w:marBottom w:val="0"/>
          <w:divBdr>
            <w:top w:val="none" w:sz="0" w:space="0" w:color="auto"/>
            <w:left w:val="none" w:sz="0" w:space="0" w:color="auto"/>
            <w:bottom w:val="none" w:sz="0" w:space="0" w:color="auto"/>
            <w:right w:val="none" w:sz="0" w:space="0" w:color="auto"/>
          </w:divBdr>
        </w:div>
        <w:div w:id="1333097663">
          <w:marLeft w:val="0"/>
          <w:marRight w:val="0"/>
          <w:marTop w:val="0"/>
          <w:marBottom w:val="0"/>
          <w:divBdr>
            <w:top w:val="none" w:sz="0" w:space="0" w:color="auto"/>
            <w:left w:val="none" w:sz="0" w:space="0" w:color="auto"/>
            <w:bottom w:val="none" w:sz="0" w:space="0" w:color="auto"/>
            <w:right w:val="none" w:sz="0" w:space="0" w:color="auto"/>
          </w:divBdr>
          <w:divsChild>
            <w:div w:id="1281306729">
              <w:marLeft w:val="0"/>
              <w:marRight w:val="0"/>
              <w:marTop w:val="0"/>
              <w:marBottom w:val="0"/>
              <w:divBdr>
                <w:top w:val="none" w:sz="0" w:space="0" w:color="auto"/>
                <w:left w:val="none" w:sz="0" w:space="0" w:color="auto"/>
                <w:bottom w:val="none" w:sz="0" w:space="0" w:color="auto"/>
                <w:right w:val="none" w:sz="0" w:space="0" w:color="auto"/>
              </w:divBdr>
            </w:div>
          </w:divsChild>
        </w:div>
        <w:div w:id="990213088">
          <w:marLeft w:val="0"/>
          <w:marRight w:val="0"/>
          <w:marTop w:val="0"/>
          <w:marBottom w:val="0"/>
          <w:divBdr>
            <w:top w:val="none" w:sz="0" w:space="0" w:color="auto"/>
            <w:left w:val="none" w:sz="0" w:space="0" w:color="auto"/>
            <w:bottom w:val="none" w:sz="0" w:space="0" w:color="auto"/>
            <w:right w:val="none" w:sz="0" w:space="0" w:color="auto"/>
          </w:divBdr>
        </w:div>
        <w:div w:id="815142185">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4834934">
      <w:bodyDiv w:val="1"/>
      <w:marLeft w:val="0"/>
      <w:marRight w:val="0"/>
      <w:marTop w:val="0"/>
      <w:marBottom w:val="0"/>
      <w:divBdr>
        <w:top w:val="none" w:sz="0" w:space="0" w:color="auto"/>
        <w:left w:val="none" w:sz="0" w:space="0" w:color="auto"/>
        <w:bottom w:val="none" w:sz="0" w:space="0" w:color="auto"/>
        <w:right w:val="none" w:sz="0" w:space="0" w:color="auto"/>
      </w:divBdr>
      <w:divsChild>
        <w:div w:id="65105531">
          <w:marLeft w:val="0"/>
          <w:marRight w:val="0"/>
          <w:marTop w:val="0"/>
          <w:marBottom w:val="0"/>
          <w:divBdr>
            <w:top w:val="none" w:sz="0" w:space="0" w:color="auto"/>
            <w:left w:val="none" w:sz="0" w:space="0" w:color="auto"/>
            <w:bottom w:val="none" w:sz="0" w:space="0" w:color="auto"/>
            <w:right w:val="none" w:sz="0" w:space="0" w:color="auto"/>
          </w:divBdr>
        </w:div>
        <w:div w:id="489566094">
          <w:marLeft w:val="0"/>
          <w:marRight w:val="0"/>
          <w:marTop w:val="0"/>
          <w:marBottom w:val="0"/>
          <w:divBdr>
            <w:top w:val="none" w:sz="0" w:space="0" w:color="auto"/>
            <w:left w:val="none" w:sz="0" w:space="0" w:color="auto"/>
            <w:bottom w:val="none" w:sz="0" w:space="0" w:color="auto"/>
            <w:right w:val="none" w:sz="0" w:space="0" w:color="auto"/>
          </w:divBdr>
          <w:divsChild>
            <w:div w:id="2131585352">
              <w:marLeft w:val="0"/>
              <w:marRight w:val="0"/>
              <w:marTop w:val="0"/>
              <w:marBottom w:val="0"/>
              <w:divBdr>
                <w:top w:val="none" w:sz="0" w:space="0" w:color="auto"/>
                <w:left w:val="none" w:sz="0" w:space="0" w:color="auto"/>
                <w:bottom w:val="none" w:sz="0" w:space="0" w:color="auto"/>
                <w:right w:val="none" w:sz="0" w:space="0" w:color="auto"/>
              </w:divBdr>
            </w:div>
          </w:divsChild>
        </w:div>
        <w:div w:id="1296377984">
          <w:marLeft w:val="0"/>
          <w:marRight w:val="0"/>
          <w:marTop w:val="0"/>
          <w:marBottom w:val="0"/>
          <w:divBdr>
            <w:top w:val="none" w:sz="0" w:space="0" w:color="auto"/>
            <w:left w:val="none" w:sz="0" w:space="0" w:color="auto"/>
            <w:bottom w:val="none" w:sz="0" w:space="0" w:color="auto"/>
            <w:right w:val="none" w:sz="0" w:space="0" w:color="auto"/>
          </w:divBdr>
        </w:div>
        <w:div w:id="1223559327">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84737787">
      <w:bodyDiv w:val="1"/>
      <w:marLeft w:val="0"/>
      <w:marRight w:val="0"/>
      <w:marTop w:val="0"/>
      <w:marBottom w:val="0"/>
      <w:divBdr>
        <w:top w:val="none" w:sz="0" w:space="0" w:color="auto"/>
        <w:left w:val="none" w:sz="0" w:space="0" w:color="auto"/>
        <w:bottom w:val="none" w:sz="0" w:space="0" w:color="auto"/>
        <w:right w:val="none" w:sz="0" w:space="0" w:color="auto"/>
      </w:divBdr>
      <w:divsChild>
        <w:div w:id="1474560098">
          <w:marLeft w:val="0"/>
          <w:marRight w:val="0"/>
          <w:marTop w:val="0"/>
          <w:marBottom w:val="0"/>
          <w:divBdr>
            <w:top w:val="none" w:sz="0" w:space="0" w:color="auto"/>
            <w:left w:val="none" w:sz="0" w:space="0" w:color="auto"/>
            <w:bottom w:val="none" w:sz="0" w:space="0" w:color="auto"/>
            <w:right w:val="none" w:sz="0" w:space="0" w:color="auto"/>
          </w:divBdr>
        </w:div>
        <w:div w:id="1130896491">
          <w:marLeft w:val="0"/>
          <w:marRight w:val="0"/>
          <w:marTop w:val="0"/>
          <w:marBottom w:val="0"/>
          <w:divBdr>
            <w:top w:val="none" w:sz="0" w:space="0" w:color="auto"/>
            <w:left w:val="none" w:sz="0" w:space="0" w:color="auto"/>
            <w:bottom w:val="none" w:sz="0" w:space="0" w:color="auto"/>
            <w:right w:val="none" w:sz="0" w:space="0" w:color="auto"/>
          </w:divBdr>
        </w:div>
        <w:div w:id="120117060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0699304">
      <w:bodyDiv w:val="1"/>
      <w:marLeft w:val="0"/>
      <w:marRight w:val="0"/>
      <w:marTop w:val="0"/>
      <w:marBottom w:val="0"/>
      <w:divBdr>
        <w:top w:val="none" w:sz="0" w:space="0" w:color="auto"/>
        <w:left w:val="none" w:sz="0" w:space="0" w:color="auto"/>
        <w:bottom w:val="none" w:sz="0" w:space="0" w:color="auto"/>
        <w:right w:val="none" w:sz="0" w:space="0" w:color="auto"/>
      </w:divBdr>
      <w:divsChild>
        <w:div w:id="1500852153">
          <w:marLeft w:val="0"/>
          <w:marRight w:val="0"/>
          <w:marTop w:val="0"/>
          <w:marBottom w:val="0"/>
          <w:divBdr>
            <w:top w:val="none" w:sz="0" w:space="0" w:color="auto"/>
            <w:left w:val="none" w:sz="0" w:space="0" w:color="auto"/>
            <w:bottom w:val="none" w:sz="0" w:space="0" w:color="auto"/>
            <w:right w:val="none" w:sz="0" w:space="0" w:color="auto"/>
          </w:divBdr>
        </w:div>
        <w:div w:id="1369532059">
          <w:marLeft w:val="0"/>
          <w:marRight w:val="0"/>
          <w:marTop w:val="0"/>
          <w:marBottom w:val="0"/>
          <w:divBdr>
            <w:top w:val="none" w:sz="0" w:space="0" w:color="auto"/>
            <w:left w:val="none" w:sz="0" w:space="0" w:color="auto"/>
            <w:bottom w:val="none" w:sz="0" w:space="0" w:color="auto"/>
            <w:right w:val="none" w:sz="0" w:space="0" w:color="auto"/>
          </w:divBdr>
          <w:divsChild>
            <w:div w:id="1362321730">
              <w:marLeft w:val="0"/>
              <w:marRight w:val="0"/>
              <w:marTop w:val="0"/>
              <w:marBottom w:val="0"/>
              <w:divBdr>
                <w:top w:val="none" w:sz="0" w:space="0" w:color="auto"/>
                <w:left w:val="none" w:sz="0" w:space="0" w:color="auto"/>
                <w:bottom w:val="none" w:sz="0" w:space="0" w:color="auto"/>
                <w:right w:val="none" w:sz="0" w:space="0" w:color="auto"/>
              </w:divBdr>
            </w:div>
          </w:divsChild>
        </w:div>
        <w:div w:id="1415709160">
          <w:marLeft w:val="0"/>
          <w:marRight w:val="0"/>
          <w:marTop w:val="0"/>
          <w:marBottom w:val="0"/>
          <w:divBdr>
            <w:top w:val="none" w:sz="0" w:space="0" w:color="auto"/>
            <w:left w:val="none" w:sz="0" w:space="0" w:color="auto"/>
            <w:bottom w:val="none" w:sz="0" w:space="0" w:color="auto"/>
            <w:right w:val="none" w:sz="0" w:space="0" w:color="auto"/>
          </w:divBdr>
        </w:div>
        <w:div w:id="1623464571">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pezial-wie-staedte-gruener-werden/" TargetMode="External"/><Relationship Id="rId13" Type="http://schemas.openxmlformats.org/officeDocument/2006/relationships/hyperlink" Target="https://www.umwelt-im-unterricht.de/hintergrund/was-stadtgruen-fuer-mensch-und-umwelt-leistet/" TargetMode="External"/><Relationship Id="rId18" Type="http://schemas.openxmlformats.org/officeDocument/2006/relationships/hyperlink" Target="https://www.umwelt-im-unterricht.de/medien/dateien/anleitung-kraeuter-fuer-drinnen-und-draussen/" TargetMode="External"/><Relationship Id="rId26" Type="http://schemas.openxmlformats.org/officeDocument/2006/relationships/hyperlink" Target="http://www.bbsr.bund.de/BBSR/DE/Veroeffentlichungen/Sonderveroeffentlichungen/2016/freiraum-fibel.html" TargetMode="External"/><Relationship Id="rId3" Type="http://schemas.microsoft.com/office/2007/relationships/stylesWithEffects" Target="stylesWithEffects.xml"/><Relationship Id="rId21" Type="http://schemas.openxmlformats.org/officeDocument/2006/relationships/hyperlink" Target="https://www.bing.com/maps"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umwelt-im-unterricht.de/medien/bilder/begruenen-was-geht/" TargetMode="External"/><Relationship Id="rId17" Type="http://schemas.openxmlformats.org/officeDocument/2006/relationships/hyperlink" Target="https://www.umwelt-im-unterricht.de/wochenthemen/gaertnern-in-der-stadt/" TargetMode="External"/><Relationship Id="rId25" Type="http://schemas.openxmlformats.org/officeDocument/2006/relationships/hyperlink" Target="http://www.ufu.de/media/content/files/Fachgebiete/Klimaschutz/Schule_und_Kiez/UfU_KlimaimKleinen_1312_V5.pdf"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bing.com/maps" TargetMode="External"/><Relationship Id="rId20" Type="http://schemas.openxmlformats.org/officeDocument/2006/relationships/hyperlink" Target="https://www.google.de/maps/" TargetMode="External"/><Relationship Id="rId29" Type="http://schemas.openxmlformats.org/officeDocument/2006/relationships/hyperlink" Target="https://www.umwelt-im-unterricht.de/fileadmin/user_upload/2017_TdW_KW_18/material_sek_gs_anleitung_gaertnern.doc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was-stadtgruen-fuer-mensch-und-umwelt-leistet/" TargetMode="External"/><Relationship Id="rId24" Type="http://schemas.openxmlformats.org/officeDocument/2006/relationships/hyperlink" Target="https://www.bmu.de/publikation/gruenbuch-gruen-in-der-stadt/" TargetMode="External"/><Relationship Id="rId32" Type="http://schemas.openxmlformats.org/officeDocument/2006/relationships/hyperlink" Target="https://www.umwelt-im-unterricht.de/medien/bilder/begruenen-was-geht/" TargetMode="External"/><Relationship Id="rId5" Type="http://schemas.openxmlformats.org/officeDocument/2006/relationships/webSettings" Target="webSettings.xml"/><Relationship Id="rId15" Type="http://schemas.openxmlformats.org/officeDocument/2006/relationships/hyperlink" Target="https://www.google.de/maps/" TargetMode="External"/><Relationship Id="rId23" Type="http://schemas.openxmlformats.org/officeDocument/2006/relationships/hyperlink" Target="https://www.gruen-in-der-stadt.de/" TargetMode="External"/><Relationship Id="rId28" Type="http://schemas.openxmlformats.org/officeDocument/2006/relationships/hyperlink" Target="https://www.umwelt-im-unterricht.de/medien/dateien/anleitung-kraeuter-fuer-drinnen-und-draussen/" TargetMode="External"/><Relationship Id="rId36" Type="http://schemas.openxmlformats.org/officeDocument/2006/relationships/theme" Target="theme/theme1.xml"/><Relationship Id="rId10" Type="http://schemas.openxmlformats.org/officeDocument/2006/relationships/hyperlink" Target="https://www.umwelt-im-unterricht.de/medien/bilder/begruenen-was-geht/" TargetMode="External"/><Relationship Id="rId19" Type="http://schemas.openxmlformats.org/officeDocument/2006/relationships/hyperlink" Target="http://naturblick.naturkundemuseum.berlin/" TargetMode="External"/><Relationship Id="rId31" Type="http://schemas.openxmlformats.org/officeDocument/2006/relationships/hyperlink" Target="https://www.umwelt-im-unterricht.de/fileadmin/user_upload/2017_TdW_KW_18/material_sek_stadtgruen.docx" TargetMode="External"/><Relationship Id="rId4" Type="http://schemas.openxmlformats.org/officeDocument/2006/relationships/settings" Target="settings.xml"/><Relationship Id="rId9" Type="http://schemas.openxmlformats.org/officeDocument/2006/relationships/hyperlink" Target="https://www.umwelt-im-unterricht.de/wochenthemen/stadtgruen-fuer-mensch-und-umwelt/" TargetMode="External"/><Relationship Id="rId14" Type="http://schemas.openxmlformats.org/officeDocument/2006/relationships/hyperlink" Target="https://www.umwelt-im-unterricht.de/medien/dateien/sachtext-argumente-fuer-mehr-urbanes-gruen/" TargetMode="External"/><Relationship Id="rId22" Type="http://schemas.openxmlformats.org/officeDocument/2006/relationships/hyperlink" Target="https://www.bmu.de/publikation/umweltfreundlich-mobil-arbeitsheft-fuer-schuelerinnen-und-schueler-sek-iii/" TargetMode="External"/><Relationship Id="rId27" Type="http://schemas.openxmlformats.org/officeDocument/2006/relationships/hyperlink" Target="https://www.umwelt-im-unterricht.de/hintergrund/was-stadtgruen-fuer-mensch-und-umwelt-leistet/" TargetMode="External"/><Relationship Id="rId30" Type="http://schemas.openxmlformats.org/officeDocument/2006/relationships/hyperlink" Target="https://www.umwelt-im-unterricht.de/medien/dateien/sachtext-argumente-fuer-mehr-urbanes-gruen/" TargetMode="External"/><Relationship Id="rId35"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1749</Words>
  <Characters>11019</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2018-05-07T10:11:00Z</cp:lastPrinted>
  <dcterms:created xsi:type="dcterms:W3CDTF">2018-05-07T09:55:00Z</dcterms:created>
  <dcterms:modified xsi:type="dcterms:W3CDTF">2018-05-07T10:14:00Z</dcterms:modified>
</cp:coreProperties>
</file>