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B6C" w:rsidRPr="00A32E27" w:rsidRDefault="004F2B6C" w:rsidP="004F2B6C">
      <w:r w:rsidRPr="00A32E27">
        <w:t>Klassenstufe 3 bis 6</w:t>
      </w:r>
    </w:p>
    <w:p w:rsidR="004F2B6C" w:rsidRDefault="004F2B6C" w:rsidP="004F2B6C">
      <w:pPr>
        <w:pStyle w:val="Listenabsatz"/>
        <w:numPr>
          <w:ilvl w:val="0"/>
          <w:numId w:val="1"/>
        </w:numPr>
      </w:pPr>
      <w:r>
        <w:t xml:space="preserve">Die Schülerinnen und Schüler beobachten die Lebensräume im </w:t>
      </w:r>
      <w:proofErr w:type="spellStart"/>
      <w:r>
        <w:t>Teichtal</w:t>
      </w:r>
      <w:proofErr w:type="spellEnd"/>
      <w:r>
        <w:t xml:space="preserve"> (Wasser, Wiese, Wald).</w:t>
      </w:r>
    </w:p>
    <w:p w:rsidR="004F2B6C" w:rsidRDefault="004F2B6C" w:rsidP="004F2B6C">
      <w:pPr>
        <w:pStyle w:val="Listenabsatz"/>
        <w:numPr>
          <w:ilvl w:val="0"/>
          <w:numId w:val="1"/>
        </w:numPr>
      </w:pPr>
      <w:r>
        <w:t xml:space="preserve">Sie beobachten die Molche und Kröten, die im Rahmen der Amphibienzaunbetreuung aus den Eimern ans Ufer gesetzt werden, auf ihrem Weg ins Wasser oder vom Ufer aus das Verhalten der Amphibien im Wasser. </w:t>
      </w:r>
    </w:p>
    <w:p w:rsidR="004F2B6C" w:rsidRDefault="004F2B6C" w:rsidP="004F2B6C">
      <w:pPr>
        <w:pStyle w:val="Listenabsatz"/>
        <w:numPr>
          <w:ilvl w:val="0"/>
          <w:numId w:val="1"/>
        </w:numPr>
      </w:pPr>
      <w:bookmarkStart w:id="0" w:name="_GoBack"/>
      <w:bookmarkEnd w:id="0"/>
      <w:r>
        <w:t>Je nach Interesse und Fertigkeiten basteln die Kinder unter Anleitung kleine Amphibien (Origami).</w:t>
      </w:r>
    </w:p>
    <w:p w:rsidR="004F2B6C" w:rsidRDefault="004F2B6C" w:rsidP="004F2B6C">
      <w:pPr>
        <w:pStyle w:val="Listenabsatz"/>
        <w:numPr>
          <w:ilvl w:val="0"/>
          <w:numId w:val="1"/>
        </w:numPr>
      </w:pPr>
      <w:r>
        <w:t>Die Schülerinnen hören Informationen (siehe Beispiel „Amphibien allgemein“) und beantworten zur Festigung des Wissens im Verlauf des Projektes Fragen dazu. Der Teichtal-Quiz enthält sechs Stationen, die im Gebiet verteilt werden und von den Kindern im Rahmen eines Spazierganges bearbeitet werden können.</w:t>
      </w:r>
    </w:p>
    <w:p w:rsidR="004F2B6C" w:rsidRDefault="004F2B6C" w:rsidP="004F2B6C">
      <w:pPr>
        <w:pStyle w:val="Listenabsatz"/>
        <w:numPr>
          <w:ilvl w:val="0"/>
          <w:numId w:val="1"/>
        </w:numPr>
      </w:pPr>
      <w:r>
        <w:t xml:space="preserve">Zu zahlreichen verschiedenen Tieren, die im und/oder am Wasser leben, gibt es Datenblätter und Visitenkarten wie die beiden beispielhaft gezeigten zu Blässhuhn, Teichmolch und Geburtshelferkröte. Anhand dieser Datenblätter erarbeiten die Schülerinnen und Schüler selbständig kleine Steckbriefe zu einzelnen Arten. </w:t>
      </w:r>
    </w:p>
    <w:p w:rsidR="004F2B6C" w:rsidRDefault="004F2B6C" w:rsidP="004F2B6C">
      <w:pPr>
        <w:pStyle w:val="Listenabsatz"/>
        <w:numPr>
          <w:ilvl w:val="0"/>
          <w:numId w:val="1"/>
        </w:numPr>
      </w:pPr>
      <w:r>
        <w:t>Die Schülerinnen und Schüler können die Datenblätter und Visitenkarten den in ihrem natürlichen Lebensraum beobachteten Arten zuordnen.</w:t>
      </w:r>
    </w:p>
    <w:p w:rsidR="002D3863" w:rsidRDefault="002D3863"/>
    <w:sectPr w:rsidR="002D386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DA4DB5"/>
    <w:multiLevelType w:val="hybridMultilevel"/>
    <w:tmpl w:val="43DCB95C"/>
    <w:lvl w:ilvl="0" w:tplc="64429E1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F5D"/>
    <w:rsid w:val="002D3863"/>
    <w:rsid w:val="004F2B6C"/>
    <w:rsid w:val="00874F5D"/>
    <w:rsid w:val="00AA3B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D74D8"/>
  <w15:chartTrackingRefBased/>
  <w15:docId w15:val="{B8EA4CA3-C916-466D-8A10-EBF1AC856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F2B6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F2B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160</Words>
  <Characters>1009</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Schulze</dc:creator>
  <cp:keywords/>
  <dc:description/>
  <cp:lastModifiedBy>Silke Schulze</cp:lastModifiedBy>
  <cp:revision>3</cp:revision>
  <dcterms:created xsi:type="dcterms:W3CDTF">2022-01-04T14:32:00Z</dcterms:created>
  <dcterms:modified xsi:type="dcterms:W3CDTF">2022-01-05T08:45:00Z</dcterms:modified>
</cp:coreProperties>
</file>