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3056D2" w14:textId="77777777" w:rsidR="006F7F25" w:rsidRDefault="006F7F25" w:rsidP="006F7F25">
      <w:pPr>
        <w:rPr>
          <w:rFonts w:ascii="Arial" w:hAnsi="Arial" w:cs="Arial"/>
          <w:b/>
          <w:sz w:val="28"/>
          <w:szCs w:val="28"/>
        </w:rPr>
      </w:pPr>
      <w:r w:rsidRPr="00024C0D">
        <w:rPr>
          <w:rFonts w:ascii="Arial" w:hAnsi="Arial" w:cs="Arial"/>
          <w:b/>
          <w:sz w:val="28"/>
          <w:szCs w:val="28"/>
        </w:rPr>
        <w:t>Praxisbeispiel</w:t>
      </w:r>
      <w:r>
        <w:rPr>
          <w:rFonts w:ascii="Arial" w:hAnsi="Arial" w:cs="Arial"/>
          <w:b/>
          <w:sz w:val="28"/>
          <w:szCs w:val="28"/>
        </w:rPr>
        <w:t xml:space="preserve"> </w:t>
      </w:r>
    </w:p>
    <w:tbl>
      <w:tblPr>
        <w:tblpPr w:leftFromText="141" w:rightFromText="141" w:vertAnchor="page" w:horzAnchor="margin" w:tblpY="2206"/>
        <w:tblW w:w="9763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368"/>
        <w:gridCol w:w="2439"/>
        <w:gridCol w:w="2968"/>
        <w:gridCol w:w="1988"/>
      </w:tblGrid>
      <w:tr w:rsidR="006F7F25" w:rsidRPr="001052B4" w14:paraId="64C46CB8" w14:textId="77777777" w:rsidTr="006323A6">
        <w:trPr>
          <w:trHeight w:val="388"/>
        </w:trPr>
        <w:tc>
          <w:tcPr>
            <w:tcW w:w="236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BFBFBF" w:themeFill="background1" w:themeFillShade="B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7F7FB7" w14:textId="77777777" w:rsidR="006F7F25" w:rsidRPr="001052B4" w:rsidRDefault="006F7F25" w:rsidP="00682CB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1052B4">
              <w:rPr>
                <w:rFonts w:ascii="Arial" w:eastAsia="Times New Roman" w:hAnsi="Arial" w:cs="Arial"/>
                <w:b/>
                <w:bCs/>
                <w:kern w:val="24"/>
                <w:sz w:val="24"/>
                <w:szCs w:val="24"/>
                <w:lang w:eastAsia="de-DE"/>
              </w:rPr>
              <w:t>Schuljahrgang</w:t>
            </w:r>
          </w:p>
        </w:tc>
        <w:tc>
          <w:tcPr>
            <w:tcW w:w="243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BFBFBF" w:themeFill="background1" w:themeFillShade="B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538FFC" w14:textId="77777777" w:rsidR="006F7F25" w:rsidRPr="001052B4" w:rsidRDefault="006F7F25" w:rsidP="00682CB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1052B4">
              <w:rPr>
                <w:rFonts w:ascii="Arial" w:eastAsia="Times New Roman" w:hAnsi="Arial" w:cs="Arial"/>
                <w:b/>
                <w:bCs/>
                <w:kern w:val="24"/>
                <w:sz w:val="24"/>
                <w:szCs w:val="24"/>
                <w:lang w:eastAsia="de-DE"/>
              </w:rPr>
              <w:t>Fach</w:t>
            </w:r>
          </w:p>
        </w:tc>
        <w:tc>
          <w:tcPr>
            <w:tcW w:w="296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BFBFBF" w:themeFill="background1" w:themeFillShade="B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C77DCF" w14:textId="77777777" w:rsidR="006F7F25" w:rsidRPr="001052B4" w:rsidRDefault="006F7F25" w:rsidP="00682CB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1052B4">
              <w:rPr>
                <w:rFonts w:ascii="Arial" w:eastAsia="Times New Roman" w:hAnsi="Arial" w:cs="Arial"/>
                <w:b/>
                <w:bCs/>
                <w:kern w:val="24"/>
                <w:sz w:val="24"/>
                <w:szCs w:val="24"/>
                <w:lang w:eastAsia="de-DE"/>
              </w:rPr>
              <w:t>Unterrichtseinheit</w:t>
            </w:r>
          </w:p>
        </w:tc>
        <w:tc>
          <w:tcPr>
            <w:tcW w:w="198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BFBFBF" w:themeFill="background1" w:themeFillShade="B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3217B5" w14:textId="77777777" w:rsidR="006F7F25" w:rsidRPr="001052B4" w:rsidRDefault="006F7F25" w:rsidP="00682CB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1052B4">
              <w:rPr>
                <w:rFonts w:ascii="Arial" w:eastAsia="Times New Roman" w:hAnsi="Arial" w:cs="Arial"/>
                <w:b/>
                <w:bCs/>
                <w:kern w:val="24"/>
                <w:sz w:val="24"/>
                <w:szCs w:val="24"/>
                <w:lang w:eastAsia="de-DE"/>
              </w:rPr>
              <w:t>Schulform</w:t>
            </w:r>
          </w:p>
        </w:tc>
      </w:tr>
      <w:tr w:rsidR="006F7F25" w:rsidRPr="001052B4" w14:paraId="7D2E0D98" w14:textId="77777777" w:rsidTr="006323A6">
        <w:trPr>
          <w:trHeight w:val="671"/>
        </w:trPr>
        <w:tc>
          <w:tcPr>
            <w:tcW w:w="236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E8BB33F" w14:textId="0364D527" w:rsidR="006F7F25" w:rsidRPr="006F7F25" w:rsidRDefault="000001B2" w:rsidP="00682CB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 w:eastAsia="de-DE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US" w:eastAsia="de-DE"/>
              </w:rPr>
              <w:t>9/10</w:t>
            </w:r>
          </w:p>
        </w:tc>
        <w:tc>
          <w:tcPr>
            <w:tcW w:w="2439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0686103" w14:textId="77777777" w:rsidR="006F7F25" w:rsidRPr="001052B4" w:rsidRDefault="00872CF8" w:rsidP="00682CB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Englisch</w:t>
            </w:r>
          </w:p>
        </w:tc>
        <w:tc>
          <w:tcPr>
            <w:tcW w:w="296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F5E83DC" w14:textId="57613783" w:rsidR="006F7F25" w:rsidRPr="001052B4" w:rsidRDefault="000001B2" w:rsidP="00682CB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 xml:space="preserve">Australia -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Australian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football</w:t>
            </w:r>
            <w:proofErr w:type="spellEnd"/>
          </w:p>
        </w:tc>
        <w:tc>
          <w:tcPr>
            <w:tcW w:w="198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7F56B9B" w14:textId="749EF396" w:rsidR="006F7F25" w:rsidRPr="001052B4" w:rsidRDefault="00872CF8" w:rsidP="00682CB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RS</w:t>
            </w:r>
            <w:r w:rsidR="00F51A28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/TGS</w:t>
            </w:r>
          </w:p>
        </w:tc>
      </w:tr>
    </w:tbl>
    <w:p w14:paraId="6ACC7CD2" w14:textId="108E7C04" w:rsidR="006F7F25" w:rsidRPr="006323A6" w:rsidRDefault="006F7F25" w:rsidP="006323A6">
      <w:pPr>
        <w:spacing w:line="240" w:lineRule="auto"/>
        <w:rPr>
          <w:rFonts w:ascii="Arial" w:hAnsi="Arial" w:cs="Arial"/>
          <w:b/>
          <w:sz w:val="24"/>
          <w:szCs w:val="24"/>
        </w:rPr>
      </w:pPr>
    </w:p>
    <w:p w14:paraId="453850FD" w14:textId="77777777" w:rsidR="006323A6" w:rsidRDefault="006323A6" w:rsidP="006323A6">
      <w:pPr>
        <w:spacing w:line="240" w:lineRule="auto"/>
        <w:rPr>
          <w:rFonts w:ascii="Arial" w:hAnsi="Arial" w:cs="Arial"/>
          <w:b/>
          <w:sz w:val="28"/>
          <w:szCs w:val="28"/>
        </w:rPr>
      </w:pPr>
    </w:p>
    <w:tbl>
      <w:tblPr>
        <w:tblStyle w:val="Tabellenraster"/>
        <w:tblW w:w="9209" w:type="dxa"/>
        <w:tblLook w:val="04A0" w:firstRow="1" w:lastRow="0" w:firstColumn="1" w:lastColumn="0" w:noHBand="0" w:noVBand="1"/>
      </w:tblPr>
      <w:tblGrid>
        <w:gridCol w:w="4195"/>
        <w:gridCol w:w="5014"/>
      </w:tblGrid>
      <w:tr w:rsidR="006F7F25" w:rsidRPr="00872CF8" w14:paraId="2FDEF341" w14:textId="77777777" w:rsidTr="006323A6">
        <w:tc>
          <w:tcPr>
            <w:tcW w:w="4195" w:type="dxa"/>
          </w:tcPr>
          <w:p w14:paraId="41DD8730" w14:textId="77777777" w:rsidR="006F7F25" w:rsidRPr="00872CF8" w:rsidRDefault="006F7F25" w:rsidP="00682CBC">
            <w:pPr>
              <w:rPr>
                <w:rFonts w:cstheme="minorHAnsi"/>
                <w:bCs/>
                <w:sz w:val="24"/>
                <w:szCs w:val="24"/>
              </w:rPr>
            </w:pPr>
            <w:r w:rsidRPr="00872CF8">
              <w:rPr>
                <w:rFonts w:cstheme="minorHAnsi"/>
                <w:bCs/>
                <w:sz w:val="24"/>
                <w:szCs w:val="24"/>
              </w:rPr>
              <w:t>Kompetenzschwerpunkt</w:t>
            </w:r>
          </w:p>
        </w:tc>
        <w:tc>
          <w:tcPr>
            <w:tcW w:w="5014" w:type="dxa"/>
          </w:tcPr>
          <w:p w14:paraId="6A9822DD" w14:textId="15CD81F9" w:rsidR="00872CF8" w:rsidRDefault="00872CF8" w:rsidP="00B57459">
            <w:pPr>
              <w:pStyle w:val="Listenabsatz"/>
              <w:numPr>
                <w:ilvl w:val="0"/>
                <w:numId w:val="13"/>
              </w:numPr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 w:rsidRPr="00B57459">
              <w:rPr>
                <w:rFonts w:eastAsia="Times New Roman" w:cstheme="minorHAnsi"/>
                <w:sz w:val="24"/>
                <w:szCs w:val="24"/>
                <w:lang w:eastAsia="de-DE"/>
              </w:rPr>
              <w:t>Hör-Sehverstehen</w:t>
            </w:r>
          </w:p>
          <w:p w14:paraId="7A823D36" w14:textId="6C2D2DA9" w:rsidR="000001B2" w:rsidRPr="00B57459" w:rsidRDefault="000001B2" w:rsidP="00B57459">
            <w:pPr>
              <w:pStyle w:val="Listenabsatz"/>
              <w:numPr>
                <w:ilvl w:val="0"/>
                <w:numId w:val="13"/>
              </w:numPr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t>Leseverstehen</w:t>
            </w:r>
          </w:p>
          <w:p w14:paraId="697E5DBC" w14:textId="46BF4C66" w:rsidR="006F7F25" w:rsidRPr="000001B2" w:rsidRDefault="006F7F25" w:rsidP="000001B2">
            <w:pPr>
              <w:rPr>
                <w:rFonts w:eastAsia="Times New Roman" w:cstheme="minorHAnsi"/>
                <w:sz w:val="24"/>
                <w:szCs w:val="24"/>
                <w:lang w:eastAsia="de-DE"/>
              </w:rPr>
            </w:pPr>
          </w:p>
        </w:tc>
      </w:tr>
      <w:tr w:rsidR="00872CF8" w:rsidRPr="00872CF8" w14:paraId="6AE2A104" w14:textId="77777777" w:rsidTr="006323A6">
        <w:tc>
          <w:tcPr>
            <w:tcW w:w="4195" w:type="dxa"/>
          </w:tcPr>
          <w:p w14:paraId="1726C50E" w14:textId="77777777" w:rsidR="00872CF8" w:rsidRPr="00872CF8" w:rsidRDefault="00872CF8" w:rsidP="00682CBC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Kompetenzstufe </w:t>
            </w:r>
          </w:p>
        </w:tc>
        <w:tc>
          <w:tcPr>
            <w:tcW w:w="5014" w:type="dxa"/>
          </w:tcPr>
          <w:p w14:paraId="456265A7" w14:textId="07C2CA8F" w:rsidR="00872CF8" w:rsidRPr="00872CF8" w:rsidRDefault="00C834BD" w:rsidP="00682CBC">
            <w:pPr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t>A2+/</w:t>
            </w:r>
            <w:r w:rsidR="004965B1">
              <w:rPr>
                <w:rFonts w:eastAsia="Times New Roman" w:cstheme="minorHAnsi"/>
                <w:sz w:val="24"/>
                <w:szCs w:val="24"/>
                <w:lang w:eastAsia="de-DE"/>
              </w:rPr>
              <w:t>B1</w:t>
            </w:r>
          </w:p>
        </w:tc>
      </w:tr>
      <w:tr w:rsidR="006F7F25" w:rsidRPr="00872CF8" w14:paraId="4B8FBFBF" w14:textId="77777777" w:rsidTr="006323A6">
        <w:tc>
          <w:tcPr>
            <w:tcW w:w="4195" w:type="dxa"/>
          </w:tcPr>
          <w:p w14:paraId="1347FF22" w14:textId="77777777" w:rsidR="006F7F25" w:rsidRPr="00872CF8" w:rsidRDefault="006F7F25" w:rsidP="00682CBC">
            <w:pPr>
              <w:rPr>
                <w:rFonts w:cstheme="minorHAnsi"/>
                <w:bCs/>
                <w:sz w:val="24"/>
                <w:szCs w:val="24"/>
              </w:rPr>
            </w:pPr>
            <w:r w:rsidRPr="00872CF8">
              <w:rPr>
                <w:rFonts w:cstheme="minorHAnsi"/>
                <w:bCs/>
                <w:sz w:val="24"/>
                <w:szCs w:val="24"/>
              </w:rPr>
              <w:t>Lehrplanbezug</w:t>
            </w:r>
          </w:p>
        </w:tc>
        <w:tc>
          <w:tcPr>
            <w:tcW w:w="5014" w:type="dxa"/>
          </w:tcPr>
          <w:p w14:paraId="4C136563" w14:textId="632D76CF" w:rsidR="00B57459" w:rsidRPr="00B57459" w:rsidRDefault="00B57459" w:rsidP="00872CF8">
            <w:pPr>
              <w:pStyle w:val="Listenabsatz"/>
              <w:ind w:left="0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B57459">
              <w:rPr>
                <w:rFonts w:cstheme="minorHAnsi"/>
                <w:b/>
                <w:bCs/>
                <w:sz w:val="24"/>
                <w:szCs w:val="24"/>
              </w:rPr>
              <w:t>Hör-Sehverstehen</w:t>
            </w:r>
            <w:r w:rsidR="003C248E">
              <w:rPr>
                <w:rFonts w:cstheme="minorHAnsi"/>
                <w:b/>
                <w:bCs/>
                <w:sz w:val="24"/>
                <w:szCs w:val="24"/>
              </w:rPr>
              <w:t>/Leseverstehen</w:t>
            </w:r>
          </w:p>
          <w:p w14:paraId="1F255CFC" w14:textId="1FFD0489" w:rsidR="00872CF8" w:rsidRDefault="00014E6F" w:rsidP="00872CF8">
            <w:pPr>
              <w:pStyle w:val="Listenabsatz"/>
              <w:ind w:left="0"/>
              <w:jc w:val="both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Thema</w:t>
            </w:r>
            <w:r w:rsidR="00A93986">
              <w:rPr>
                <w:rFonts w:cstheme="minorHAnsi"/>
                <w:bCs/>
                <w:sz w:val="24"/>
                <w:szCs w:val="24"/>
              </w:rPr>
              <w:t xml:space="preserve">: </w:t>
            </w:r>
            <w:r w:rsidR="000001B2">
              <w:rPr>
                <w:rFonts w:cstheme="minorHAnsi"/>
                <w:bCs/>
                <w:sz w:val="24"/>
                <w:szCs w:val="24"/>
              </w:rPr>
              <w:t>Australischer Fußball</w:t>
            </w:r>
            <w:r w:rsidR="00872CF8" w:rsidRPr="00872CF8">
              <w:rPr>
                <w:rFonts w:cstheme="minorHAnsi"/>
                <w:bCs/>
                <w:sz w:val="24"/>
                <w:szCs w:val="24"/>
              </w:rPr>
              <w:t xml:space="preserve"> </w:t>
            </w:r>
          </w:p>
          <w:p w14:paraId="09A2F4A3" w14:textId="30551DCA" w:rsidR="00A93986" w:rsidRPr="00872CF8" w:rsidRDefault="00872CF8" w:rsidP="00A93986">
            <w:pPr>
              <w:pStyle w:val="Listenabsatz"/>
              <w:ind w:left="0"/>
              <w:jc w:val="both"/>
              <w:rPr>
                <w:rFonts w:cstheme="minorHAnsi"/>
                <w:bCs/>
                <w:sz w:val="24"/>
                <w:szCs w:val="24"/>
              </w:rPr>
            </w:pPr>
            <w:r w:rsidRPr="00872CF8">
              <w:rPr>
                <w:rFonts w:cstheme="minorHAnsi"/>
                <w:bCs/>
                <w:sz w:val="24"/>
                <w:szCs w:val="24"/>
              </w:rPr>
              <w:t>D</w:t>
            </w:r>
            <w:r w:rsidR="00014E6F">
              <w:rPr>
                <w:rFonts w:cstheme="minorHAnsi"/>
                <w:bCs/>
                <w:sz w:val="24"/>
                <w:szCs w:val="24"/>
              </w:rPr>
              <w:t xml:space="preserve">ie SuS </w:t>
            </w:r>
            <w:r w:rsidRPr="00872CF8">
              <w:rPr>
                <w:rFonts w:cstheme="minorHAnsi"/>
                <w:bCs/>
                <w:sz w:val="24"/>
                <w:szCs w:val="24"/>
              </w:rPr>
              <w:t>k</w:t>
            </w:r>
            <w:r w:rsidR="00014E6F">
              <w:rPr>
                <w:rFonts w:cstheme="minorHAnsi"/>
                <w:bCs/>
                <w:sz w:val="24"/>
                <w:szCs w:val="24"/>
              </w:rPr>
              <w:t>önnen</w:t>
            </w:r>
            <w:r w:rsidRPr="00872CF8"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="000001B2">
              <w:rPr>
                <w:rFonts w:cstheme="minorHAnsi"/>
                <w:bCs/>
                <w:sz w:val="24"/>
                <w:szCs w:val="24"/>
              </w:rPr>
              <w:t>Videos/</w:t>
            </w:r>
            <w:r w:rsidRPr="00872CF8">
              <w:rPr>
                <w:rFonts w:cstheme="minorHAnsi"/>
                <w:bCs/>
                <w:sz w:val="24"/>
                <w:szCs w:val="24"/>
              </w:rPr>
              <w:t xml:space="preserve">Texte mit </w:t>
            </w:r>
            <w:r w:rsidR="000001B2">
              <w:rPr>
                <w:rFonts w:cstheme="minorHAnsi"/>
                <w:bCs/>
                <w:sz w:val="24"/>
                <w:szCs w:val="24"/>
              </w:rPr>
              <w:t>teilweise unbekanntem Wortschatz</w:t>
            </w:r>
            <w:r w:rsidR="007E0680">
              <w:rPr>
                <w:rFonts w:cstheme="minorHAnsi"/>
                <w:bCs/>
                <w:sz w:val="24"/>
                <w:szCs w:val="24"/>
              </w:rPr>
              <w:t xml:space="preserve"> verstehen. Durch authentische Videoclips - Werbung für den Fußball, Regelerklärungen, Ausschnitte aus Spielübertragungen</w:t>
            </w:r>
            <w:r w:rsidR="003C248E">
              <w:rPr>
                <w:rFonts w:cstheme="minorHAnsi"/>
                <w:bCs/>
                <w:sz w:val="24"/>
                <w:szCs w:val="24"/>
              </w:rPr>
              <w:t xml:space="preserve"> oder Grafiken und Bilder</w:t>
            </w:r>
            <w:r w:rsidR="007E0680">
              <w:rPr>
                <w:rFonts w:cstheme="minorHAnsi"/>
                <w:bCs/>
                <w:sz w:val="24"/>
                <w:szCs w:val="24"/>
              </w:rPr>
              <w:t xml:space="preserve"> - wird das Verständnis schwieriger und neuer Wörter entlastet. Die SuS können </w:t>
            </w:r>
            <w:r w:rsidR="00A41059">
              <w:rPr>
                <w:rFonts w:cstheme="minorHAnsi"/>
                <w:bCs/>
                <w:sz w:val="24"/>
                <w:szCs w:val="24"/>
              </w:rPr>
              <w:t xml:space="preserve">sich </w:t>
            </w:r>
            <w:r w:rsidR="007E0680">
              <w:rPr>
                <w:rFonts w:cstheme="minorHAnsi"/>
                <w:bCs/>
                <w:sz w:val="24"/>
                <w:szCs w:val="24"/>
              </w:rPr>
              <w:t>nach eigenem Lerntempo</w:t>
            </w:r>
            <w:r w:rsidR="00A41059">
              <w:rPr>
                <w:rFonts w:cstheme="minorHAnsi"/>
                <w:bCs/>
                <w:sz w:val="24"/>
                <w:szCs w:val="24"/>
              </w:rPr>
              <w:t xml:space="preserve"> Eindrücke von dieser Variante des Fußballs verschaffen. Der Inhalt von Medien </w:t>
            </w:r>
            <w:r w:rsidRPr="00872CF8">
              <w:rPr>
                <w:rFonts w:cstheme="minorHAnsi"/>
                <w:bCs/>
                <w:sz w:val="24"/>
                <w:szCs w:val="24"/>
              </w:rPr>
              <w:t xml:space="preserve">unterschiedlicher Länge </w:t>
            </w:r>
            <w:r w:rsidR="00A41059">
              <w:rPr>
                <w:rFonts w:cstheme="minorHAnsi"/>
                <w:bCs/>
                <w:sz w:val="24"/>
                <w:szCs w:val="24"/>
              </w:rPr>
              <w:t>ermöglicht</w:t>
            </w:r>
            <w:r w:rsidRPr="00872CF8">
              <w:rPr>
                <w:rFonts w:cstheme="minorHAnsi"/>
                <w:bCs/>
                <w:sz w:val="24"/>
                <w:szCs w:val="24"/>
              </w:rPr>
              <w:t xml:space="preserve"> global</w:t>
            </w:r>
            <w:r w:rsidR="00A41059">
              <w:rPr>
                <w:rFonts w:cstheme="minorHAnsi"/>
                <w:bCs/>
                <w:sz w:val="24"/>
                <w:szCs w:val="24"/>
              </w:rPr>
              <w:t>es</w:t>
            </w:r>
            <w:r w:rsidRPr="00872CF8">
              <w:rPr>
                <w:rFonts w:cstheme="minorHAnsi"/>
                <w:bCs/>
                <w:sz w:val="24"/>
                <w:szCs w:val="24"/>
              </w:rPr>
              <w:t>, selektiv</w:t>
            </w:r>
            <w:r w:rsidR="00A41059">
              <w:rPr>
                <w:rFonts w:cstheme="minorHAnsi"/>
                <w:bCs/>
                <w:sz w:val="24"/>
                <w:szCs w:val="24"/>
              </w:rPr>
              <w:t>es</w:t>
            </w:r>
            <w:r w:rsidRPr="00872CF8">
              <w:rPr>
                <w:rFonts w:cstheme="minorHAnsi"/>
                <w:bCs/>
                <w:sz w:val="24"/>
                <w:szCs w:val="24"/>
              </w:rPr>
              <w:t xml:space="preserve"> oder detailliert</w:t>
            </w:r>
            <w:r w:rsidR="00A41059">
              <w:rPr>
                <w:rFonts w:cstheme="minorHAnsi"/>
                <w:bCs/>
                <w:sz w:val="24"/>
                <w:szCs w:val="24"/>
              </w:rPr>
              <w:t>es Erfassen</w:t>
            </w:r>
            <w:r w:rsidRPr="00872CF8">
              <w:rPr>
                <w:rFonts w:cstheme="minorHAnsi"/>
                <w:bCs/>
                <w:sz w:val="24"/>
                <w:szCs w:val="24"/>
              </w:rPr>
              <w:t>.</w:t>
            </w:r>
          </w:p>
        </w:tc>
      </w:tr>
      <w:tr w:rsidR="006F7F25" w:rsidRPr="00872CF8" w14:paraId="79FF93D8" w14:textId="77777777" w:rsidTr="006323A6">
        <w:tc>
          <w:tcPr>
            <w:tcW w:w="4195" w:type="dxa"/>
          </w:tcPr>
          <w:p w14:paraId="64BBD482" w14:textId="77777777" w:rsidR="006F7F25" w:rsidRPr="00872CF8" w:rsidRDefault="006F7F25" w:rsidP="00682CBC">
            <w:pPr>
              <w:rPr>
                <w:rFonts w:cstheme="minorHAnsi"/>
                <w:bCs/>
                <w:sz w:val="24"/>
                <w:szCs w:val="24"/>
              </w:rPr>
            </w:pPr>
            <w:r w:rsidRPr="00872CF8">
              <w:rPr>
                <w:rFonts w:cstheme="minorHAnsi"/>
                <w:bCs/>
                <w:sz w:val="24"/>
                <w:szCs w:val="24"/>
              </w:rPr>
              <w:t>Technische Voraussetzungen</w:t>
            </w:r>
          </w:p>
        </w:tc>
        <w:tc>
          <w:tcPr>
            <w:tcW w:w="5014" w:type="dxa"/>
          </w:tcPr>
          <w:p w14:paraId="31DCADAD" w14:textId="2957267C" w:rsidR="00872CF8" w:rsidRPr="00872CF8" w:rsidRDefault="006323A6" w:rsidP="00872CF8">
            <w:pPr>
              <w:pStyle w:val="Listenabsatz"/>
              <w:ind w:left="0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Rechn</w:t>
            </w:r>
            <w:r w:rsidR="00872CF8">
              <w:rPr>
                <w:rFonts w:cstheme="minorHAnsi"/>
                <w:bCs/>
                <w:sz w:val="24"/>
                <w:szCs w:val="24"/>
              </w:rPr>
              <w:t>er mit Internetzugang</w:t>
            </w:r>
            <w:r w:rsidR="00A41059">
              <w:rPr>
                <w:rFonts w:cstheme="minorHAnsi"/>
                <w:bCs/>
                <w:sz w:val="24"/>
                <w:szCs w:val="24"/>
              </w:rPr>
              <w:t>,</w:t>
            </w:r>
            <w:r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="00872CF8">
              <w:rPr>
                <w:rFonts w:cstheme="minorHAnsi"/>
                <w:bCs/>
                <w:sz w:val="24"/>
                <w:szCs w:val="24"/>
              </w:rPr>
              <w:t>Smartphone</w:t>
            </w:r>
          </w:p>
        </w:tc>
      </w:tr>
      <w:tr w:rsidR="006F7F25" w:rsidRPr="00175A34" w14:paraId="5340EC02" w14:textId="77777777" w:rsidTr="006323A6">
        <w:tc>
          <w:tcPr>
            <w:tcW w:w="4195" w:type="dxa"/>
          </w:tcPr>
          <w:p w14:paraId="4A009115" w14:textId="77777777" w:rsidR="006F7F25" w:rsidRPr="00872CF8" w:rsidRDefault="00872CF8" w:rsidP="005C4CCC">
            <w:pPr>
              <w:rPr>
                <w:rFonts w:cstheme="minorHAnsi"/>
                <w:bCs/>
                <w:sz w:val="24"/>
                <w:szCs w:val="24"/>
              </w:rPr>
            </w:pPr>
            <w:r w:rsidRPr="00872CF8">
              <w:rPr>
                <w:rFonts w:cstheme="minorHAnsi"/>
                <w:bCs/>
                <w:sz w:val="24"/>
                <w:szCs w:val="24"/>
              </w:rPr>
              <w:t xml:space="preserve">Methodische </w:t>
            </w:r>
            <w:r w:rsidR="005C4CCC">
              <w:rPr>
                <w:rFonts w:cstheme="minorHAnsi"/>
                <w:bCs/>
                <w:sz w:val="24"/>
                <w:szCs w:val="24"/>
              </w:rPr>
              <w:t>Umsetzung</w:t>
            </w:r>
          </w:p>
        </w:tc>
        <w:tc>
          <w:tcPr>
            <w:tcW w:w="5014" w:type="dxa"/>
          </w:tcPr>
          <w:p w14:paraId="39011594" w14:textId="3A734890" w:rsidR="00A41059" w:rsidRPr="00A41059" w:rsidRDefault="003C248E" w:rsidP="006323A6">
            <w:pPr>
              <w:ind w:left="29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Dieses Material basiert auf einem handlungsorientierten Ansatz. Die SuS wählen die Mediensorten (Video, Text)</w:t>
            </w:r>
            <w:r w:rsidR="00A36792">
              <w:rPr>
                <w:rFonts w:cstheme="minorHAnsi"/>
                <w:bCs/>
                <w:sz w:val="24"/>
                <w:szCs w:val="24"/>
              </w:rPr>
              <w:t xml:space="preserve"> selb</w:t>
            </w:r>
            <w:r w:rsidR="004965B1">
              <w:rPr>
                <w:rFonts w:cstheme="minorHAnsi"/>
                <w:bCs/>
                <w:sz w:val="24"/>
                <w:szCs w:val="24"/>
              </w:rPr>
              <w:t>st</w:t>
            </w:r>
            <w:r w:rsidR="00A36792">
              <w:rPr>
                <w:rFonts w:cstheme="minorHAnsi"/>
                <w:bCs/>
                <w:sz w:val="24"/>
                <w:szCs w:val="24"/>
              </w:rPr>
              <w:t>ständig</w:t>
            </w:r>
            <w:r>
              <w:rPr>
                <w:rFonts w:cstheme="minorHAnsi"/>
                <w:bCs/>
                <w:sz w:val="24"/>
                <w:szCs w:val="24"/>
              </w:rPr>
              <w:t xml:space="preserve">, können diese natürlich auch mischen.  </w:t>
            </w:r>
            <w:r w:rsidR="00A41059" w:rsidRPr="00A41059">
              <w:rPr>
                <w:rFonts w:cstheme="minorHAnsi"/>
                <w:bCs/>
                <w:sz w:val="24"/>
                <w:szCs w:val="24"/>
              </w:rPr>
              <w:t xml:space="preserve">Mit Hilfe verschiedener Internetseiten </w:t>
            </w:r>
            <w:r w:rsidR="00A41059">
              <w:rPr>
                <w:rFonts w:cstheme="minorHAnsi"/>
                <w:bCs/>
                <w:sz w:val="24"/>
                <w:szCs w:val="24"/>
              </w:rPr>
              <w:t>oder Suchbegriffe erschließen sich SuS das Themengebiet „</w:t>
            </w:r>
            <w:proofErr w:type="spellStart"/>
            <w:r w:rsidR="00A41059">
              <w:rPr>
                <w:rFonts w:cstheme="minorHAnsi"/>
                <w:bCs/>
                <w:sz w:val="24"/>
                <w:szCs w:val="24"/>
              </w:rPr>
              <w:t>Australian</w:t>
            </w:r>
            <w:proofErr w:type="spellEnd"/>
            <w:r w:rsidR="00A41059">
              <w:rPr>
                <w:rFonts w:cstheme="minorHAnsi"/>
                <w:bCs/>
                <w:sz w:val="24"/>
                <w:szCs w:val="24"/>
              </w:rPr>
              <w:t xml:space="preserve"> </w:t>
            </w:r>
            <w:proofErr w:type="spellStart"/>
            <w:r w:rsidR="00A41059">
              <w:rPr>
                <w:rFonts w:cstheme="minorHAnsi"/>
                <w:bCs/>
                <w:sz w:val="24"/>
                <w:szCs w:val="24"/>
              </w:rPr>
              <w:t>football</w:t>
            </w:r>
            <w:proofErr w:type="spellEnd"/>
            <w:r w:rsidR="00A41059">
              <w:rPr>
                <w:rFonts w:cstheme="minorHAnsi"/>
                <w:bCs/>
                <w:sz w:val="24"/>
                <w:szCs w:val="24"/>
              </w:rPr>
              <w:t>“</w:t>
            </w:r>
            <w:r>
              <w:rPr>
                <w:rFonts w:cstheme="minorHAnsi"/>
                <w:bCs/>
                <w:sz w:val="24"/>
                <w:szCs w:val="24"/>
              </w:rPr>
              <w:t xml:space="preserve"> eigenständig</w:t>
            </w:r>
            <w:r w:rsidR="00A41059">
              <w:rPr>
                <w:rFonts w:cstheme="minorHAnsi"/>
                <w:bCs/>
                <w:sz w:val="24"/>
                <w:szCs w:val="24"/>
              </w:rPr>
              <w:t xml:space="preserve">. </w:t>
            </w:r>
            <w:r>
              <w:rPr>
                <w:rFonts w:cstheme="minorHAnsi"/>
                <w:bCs/>
                <w:sz w:val="24"/>
                <w:szCs w:val="24"/>
              </w:rPr>
              <w:t xml:space="preserve">Fragen und Aufgaben bilden dabei einen Rahmen. </w:t>
            </w:r>
            <w:r w:rsidR="00175A34">
              <w:rPr>
                <w:rFonts w:cstheme="minorHAnsi"/>
                <w:bCs/>
                <w:sz w:val="24"/>
                <w:szCs w:val="24"/>
              </w:rPr>
              <w:t xml:space="preserve">Der explizite Hinweis auf </w:t>
            </w:r>
            <w:r w:rsidR="00A41059">
              <w:rPr>
                <w:rFonts w:cstheme="minorHAnsi"/>
                <w:bCs/>
                <w:sz w:val="24"/>
                <w:szCs w:val="24"/>
              </w:rPr>
              <w:t>Video</w:t>
            </w:r>
            <w:r w:rsidR="00175A34">
              <w:rPr>
                <w:rFonts w:cstheme="minorHAnsi"/>
                <w:bCs/>
                <w:sz w:val="24"/>
                <w:szCs w:val="24"/>
              </w:rPr>
              <w:t xml:space="preserve">s in den Aufgabenstellungen ermöglicht es den </w:t>
            </w:r>
            <w:proofErr w:type="spellStart"/>
            <w:r w:rsidR="00175A34">
              <w:rPr>
                <w:rFonts w:cstheme="minorHAnsi"/>
                <w:bCs/>
                <w:sz w:val="24"/>
                <w:szCs w:val="24"/>
              </w:rPr>
              <w:t>SuS</w:t>
            </w:r>
            <w:proofErr w:type="spellEnd"/>
            <w:r w:rsidR="00A0380C">
              <w:rPr>
                <w:rFonts w:cstheme="minorHAnsi"/>
                <w:bCs/>
                <w:sz w:val="24"/>
                <w:szCs w:val="24"/>
              </w:rPr>
              <w:t>,</w:t>
            </w:r>
            <w:r w:rsidR="00175A34">
              <w:rPr>
                <w:rFonts w:cstheme="minorHAnsi"/>
                <w:bCs/>
                <w:sz w:val="24"/>
                <w:szCs w:val="24"/>
              </w:rPr>
              <w:t xml:space="preserve"> Details selbst zu erschließen</w:t>
            </w:r>
            <w:r w:rsidR="004965B1">
              <w:rPr>
                <w:rFonts w:cstheme="minorHAnsi"/>
                <w:bCs/>
                <w:sz w:val="24"/>
                <w:szCs w:val="24"/>
              </w:rPr>
              <w:t>,</w:t>
            </w:r>
            <w:r w:rsidR="00A36792">
              <w:rPr>
                <w:rFonts w:cstheme="minorHAnsi"/>
                <w:bCs/>
                <w:sz w:val="24"/>
                <w:szCs w:val="24"/>
              </w:rPr>
              <w:t xml:space="preserve"> ohne zu übersetzen</w:t>
            </w:r>
            <w:r w:rsidR="00175A34">
              <w:rPr>
                <w:rFonts w:cstheme="minorHAnsi"/>
                <w:bCs/>
                <w:sz w:val="24"/>
                <w:szCs w:val="24"/>
              </w:rPr>
              <w:t>.</w:t>
            </w:r>
          </w:p>
          <w:p w14:paraId="65E88D2D" w14:textId="1D7C3865" w:rsidR="00175A34" w:rsidRDefault="00175A34" w:rsidP="00A41059">
            <w:pPr>
              <w:ind w:left="56"/>
              <w:rPr>
                <w:rFonts w:cstheme="minorHAnsi"/>
                <w:bCs/>
                <w:sz w:val="24"/>
                <w:szCs w:val="24"/>
              </w:rPr>
            </w:pPr>
            <w:r w:rsidRPr="00175A34">
              <w:rPr>
                <w:rFonts w:cstheme="minorHAnsi"/>
                <w:bCs/>
                <w:sz w:val="24"/>
                <w:szCs w:val="24"/>
              </w:rPr>
              <w:t>Die Arbeitsblätter gliedern sich i</w:t>
            </w:r>
            <w:r>
              <w:rPr>
                <w:rFonts w:cstheme="minorHAnsi"/>
                <w:bCs/>
                <w:sz w:val="24"/>
                <w:szCs w:val="24"/>
              </w:rPr>
              <w:t>n folgende fünf Themenbereiche:</w:t>
            </w:r>
          </w:p>
          <w:p w14:paraId="424E1B34" w14:textId="77777777" w:rsidR="00175A34" w:rsidRPr="00175A34" w:rsidRDefault="00175A34" w:rsidP="00F04800">
            <w:pPr>
              <w:pStyle w:val="Listenabsatz"/>
              <w:numPr>
                <w:ilvl w:val="0"/>
                <w:numId w:val="14"/>
              </w:numPr>
              <w:ind w:left="374" w:hanging="374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175A34">
              <w:rPr>
                <w:rFonts w:cstheme="minorHAnsi"/>
                <w:bCs/>
                <w:sz w:val="24"/>
                <w:szCs w:val="24"/>
                <w:lang w:val="en-US"/>
              </w:rPr>
              <w:t>Australian Football League (AFL) - general facts</w:t>
            </w:r>
          </w:p>
          <w:p w14:paraId="183620A8" w14:textId="4F34043B" w:rsidR="00175A34" w:rsidRPr="00175A34" w:rsidRDefault="00175A34" w:rsidP="00F04800">
            <w:pPr>
              <w:pStyle w:val="Listenabsatz"/>
              <w:numPr>
                <w:ilvl w:val="0"/>
                <w:numId w:val="14"/>
              </w:numPr>
              <w:ind w:left="374" w:hanging="374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175A34">
              <w:rPr>
                <w:rFonts w:cstheme="minorHAnsi"/>
                <w:bCs/>
                <w:sz w:val="24"/>
                <w:szCs w:val="24"/>
                <w:lang w:val="en-US"/>
              </w:rPr>
              <w:t>Australian Football - rules</w:t>
            </w:r>
          </w:p>
          <w:p w14:paraId="199331B7" w14:textId="35E0A3EA" w:rsidR="00175A34" w:rsidRPr="00175A34" w:rsidRDefault="00175A34" w:rsidP="00F04800">
            <w:pPr>
              <w:pStyle w:val="Listenabsatz"/>
              <w:numPr>
                <w:ilvl w:val="0"/>
                <w:numId w:val="14"/>
              </w:numPr>
              <w:ind w:left="374" w:hanging="374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175A34">
              <w:rPr>
                <w:rFonts w:cstheme="minorHAnsi"/>
                <w:bCs/>
                <w:sz w:val="24"/>
                <w:szCs w:val="24"/>
                <w:lang w:val="en-US"/>
              </w:rPr>
              <w:t>Activity - footy skills lab</w:t>
            </w:r>
          </w:p>
          <w:p w14:paraId="05FD1D5B" w14:textId="3BF2AF89" w:rsidR="00175A34" w:rsidRPr="00175A34" w:rsidRDefault="00175A34" w:rsidP="00F04800">
            <w:pPr>
              <w:pStyle w:val="Listenabsatz"/>
              <w:numPr>
                <w:ilvl w:val="0"/>
                <w:numId w:val="14"/>
              </w:numPr>
              <w:ind w:left="374" w:hanging="374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175A34">
              <w:rPr>
                <w:rFonts w:cstheme="minorHAnsi"/>
                <w:bCs/>
                <w:sz w:val="24"/>
                <w:szCs w:val="24"/>
                <w:lang w:val="en-US"/>
              </w:rPr>
              <w:t>Aspects of Australia Football - community</w:t>
            </w:r>
          </w:p>
          <w:p w14:paraId="6844F86E" w14:textId="5DC9447A" w:rsidR="00175A34" w:rsidRPr="00175A34" w:rsidRDefault="00175A34" w:rsidP="00F04800">
            <w:pPr>
              <w:pStyle w:val="Listenabsatz"/>
              <w:numPr>
                <w:ilvl w:val="0"/>
                <w:numId w:val="14"/>
              </w:numPr>
              <w:ind w:left="374" w:hanging="374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175A34">
              <w:rPr>
                <w:rFonts w:cstheme="minorHAnsi"/>
                <w:bCs/>
                <w:sz w:val="24"/>
                <w:szCs w:val="24"/>
                <w:lang w:val="en-US"/>
              </w:rPr>
              <w:t>Australian Football - experience</w:t>
            </w:r>
          </w:p>
          <w:p w14:paraId="0D54EFA3" w14:textId="25976BB0" w:rsidR="00175A34" w:rsidRDefault="00175A34" w:rsidP="00175A34">
            <w:pPr>
              <w:rPr>
                <w:rFonts w:cstheme="minorHAnsi"/>
                <w:bCs/>
                <w:sz w:val="24"/>
                <w:szCs w:val="24"/>
              </w:rPr>
            </w:pPr>
            <w:r w:rsidRPr="00175A34">
              <w:rPr>
                <w:rFonts w:cstheme="minorHAnsi"/>
                <w:bCs/>
                <w:sz w:val="24"/>
                <w:szCs w:val="24"/>
              </w:rPr>
              <w:lastRenderedPageBreak/>
              <w:t>Die ersten beiden</w:t>
            </w:r>
            <w:r w:rsidR="00A953E6">
              <w:rPr>
                <w:rFonts w:cstheme="minorHAnsi"/>
                <w:bCs/>
                <w:sz w:val="24"/>
                <w:szCs w:val="24"/>
              </w:rPr>
              <w:t xml:space="preserve"> Bereiche</w:t>
            </w:r>
            <w:r w:rsidRPr="00175A34">
              <w:rPr>
                <w:rFonts w:cstheme="minorHAnsi"/>
                <w:bCs/>
                <w:sz w:val="24"/>
                <w:szCs w:val="24"/>
              </w:rPr>
              <w:t xml:space="preserve"> bedienen </w:t>
            </w:r>
            <w:r>
              <w:rPr>
                <w:rFonts w:cstheme="minorHAnsi"/>
                <w:bCs/>
                <w:sz w:val="24"/>
                <w:szCs w:val="24"/>
              </w:rPr>
              <w:t>„klassische“ Aufgabenstellungen</w:t>
            </w:r>
            <w:r w:rsidR="00A953E6">
              <w:rPr>
                <w:rFonts w:cstheme="minorHAnsi"/>
                <w:bCs/>
                <w:sz w:val="24"/>
                <w:szCs w:val="24"/>
              </w:rPr>
              <w:t xml:space="preserve"> mit Kontrollfragen oder Multiple-Choice-Aufgaben. Die anderen </w:t>
            </w:r>
            <w:r w:rsidR="00AB1A6F">
              <w:rPr>
                <w:rFonts w:cstheme="minorHAnsi"/>
                <w:bCs/>
                <w:sz w:val="24"/>
                <w:szCs w:val="24"/>
              </w:rPr>
              <w:t xml:space="preserve">Aufgaben </w:t>
            </w:r>
            <w:r w:rsidR="00A953E6">
              <w:rPr>
                <w:rFonts w:cstheme="minorHAnsi"/>
                <w:bCs/>
                <w:sz w:val="24"/>
                <w:szCs w:val="24"/>
              </w:rPr>
              <w:t xml:space="preserve">fordern die SuS auf </w:t>
            </w:r>
            <w:r w:rsidR="00AB1A6F">
              <w:rPr>
                <w:rFonts w:cstheme="minorHAnsi"/>
                <w:bCs/>
                <w:sz w:val="24"/>
                <w:szCs w:val="24"/>
              </w:rPr>
              <w:t>unterschiedliche Art und</w:t>
            </w:r>
            <w:r w:rsidR="00A953E6">
              <w:rPr>
                <w:rFonts w:cstheme="minorHAnsi"/>
                <w:bCs/>
                <w:sz w:val="24"/>
                <w:szCs w:val="24"/>
              </w:rPr>
              <w:t xml:space="preserve"> Weise. Im „Skills lab“ sollen die </w:t>
            </w:r>
            <w:proofErr w:type="spellStart"/>
            <w:r w:rsidR="00A953E6">
              <w:rPr>
                <w:rFonts w:cstheme="minorHAnsi"/>
                <w:bCs/>
                <w:sz w:val="24"/>
                <w:szCs w:val="24"/>
              </w:rPr>
              <w:t>SuS</w:t>
            </w:r>
            <w:proofErr w:type="spellEnd"/>
            <w:r w:rsidR="00A953E6">
              <w:rPr>
                <w:rFonts w:cstheme="minorHAnsi"/>
                <w:bCs/>
                <w:sz w:val="24"/>
                <w:szCs w:val="24"/>
              </w:rPr>
              <w:t xml:space="preserve"> praktisch „</w:t>
            </w:r>
            <w:proofErr w:type="spellStart"/>
            <w:r w:rsidR="00A953E6">
              <w:rPr>
                <w:rFonts w:cstheme="minorHAnsi"/>
                <w:bCs/>
                <w:sz w:val="24"/>
                <w:szCs w:val="24"/>
              </w:rPr>
              <w:t>Footy</w:t>
            </w:r>
            <w:proofErr w:type="spellEnd"/>
            <w:r w:rsidR="00A953E6">
              <w:rPr>
                <w:rFonts w:cstheme="minorHAnsi"/>
                <w:bCs/>
                <w:sz w:val="24"/>
                <w:szCs w:val="24"/>
              </w:rPr>
              <w:t>“ ausprobieren und sich dann dazu äußern.</w:t>
            </w:r>
          </w:p>
          <w:p w14:paraId="1812C9D8" w14:textId="11DE2808" w:rsidR="00A953E6" w:rsidRPr="00175A34" w:rsidRDefault="00A953E6" w:rsidP="00175A34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Bei „</w:t>
            </w:r>
            <w:proofErr w:type="spellStart"/>
            <w:r w:rsidRPr="00B275A5">
              <w:rPr>
                <w:rFonts w:cstheme="minorHAnsi"/>
                <w:bCs/>
                <w:sz w:val="24"/>
                <w:szCs w:val="24"/>
              </w:rPr>
              <w:t>Aspects</w:t>
            </w:r>
            <w:proofErr w:type="spellEnd"/>
            <w:r w:rsidRPr="00B275A5">
              <w:rPr>
                <w:rFonts w:cstheme="minorHAnsi"/>
                <w:bCs/>
                <w:sz w:val="24"/>
                <w:szCs w:val="24"/>
              </w:rPr>
              <w:t xml:space="preserve"> </w:t>
            </w:r>
            <w:proofErr w:type="spellStart"/>
            <w:r w:rsidRPr="00B275A5">
              <w:rPr>
                <w:rFonts w:cstheme="minorHAnsi"/>
                <w:bCs/>
                <w:sz w:val="24"/>
                <w:szCs w:val="24"/>
              </w:rPr>
              <w:t>of</w:t>
            </w:r>
            <w:proofErr w:type="spellEnd"/>
            <w:r w:rsidRPr="00B275A5">
              <w:rPr>
                <w:rFonts w:cstheme="minorHAnsi"/>
                <w:bCs/>
                <w:sz w:val="24"/>
                <w:szCs w:val="24"/>
              </w:rPr>
              <w:t xml:space="preserve"> </w:t>
            </w:r>
            <w:proofErr w:type="spellStart"/>
            <w:r w:rsidRPr="00B275A5">
              <w:rPr>
                <w:rFonts w:cstheme="minorHAnsi"/>
                <w:bCs/>
                <w:sz w:val="24"/>
                <w:szCs w:val="24"/>
              </w:rPr>
              <w:t>Australia</w:t>
            </w:r>
            <w:r w:rsidR="00A36792" w:rsidRPr="00B275A5">
              <w:rPr>
                <w:rFonts w:cstheme="minorHAnsi"/>
                <w:bCs/>
                <w:sz w:val="24"/>
                <w:szCs w:val="24"/>
              </w:rPr>
              <w:t>n</w:t>
            </w:r>
            <w:proofErr w:type="spellEnd"/>
            <w:r w:rsidRPr="00B275A5">
              <w:rPr>
                <w:rFonts w:cstheme="minorHAnsi"/>
                <w:bCs/>
                <w:sz w:val="24"/>
                <w:szCs w:val="24"/>
              </w:rPr>
              <w:t xml:space="preserve"> Football</w:t>
            </w:r>
            <w:r>
              <w:rPr>
                <w:rFonts w:cstheme="minorHAnsi"/>
                <w:bCs/>
                <w:sz w:val="24"/>
                <w:szCs w:val="24"/>
              </w:rPr>
              <w:t>“ geht es um die Auseinandersetzung mit der kontaktlosen Variante und bei „</w:t>
            </w:r>
            <w:proofErr w:type="spellStart"/>
            <w:r w:rsidRPr="00B275A5">
              <w:rPr>
                <w:rFonts w:cstheme="minorHAnsi"/>
                <w:bCs/>
                <w:sz w:val="24"/>
                <w:szCs w:val="24"/>
              </w:rPr>
              <w:t>Australian</w:t>
            </w:r>
            <w:proofErr w:type="spellEnd"/>
            <w:r w:rsidRPr="00B275A5">
              <w:rPr>
                <w:rFonts w:cstheme="minorHAnsi"/>
                <w:bCs/>
                <w:sz w:val="24"/>
                <w:szCs w:val="24"/>
              </w:rPr>
              <w:t xml:space="preserve"> Football - </w:t>
            </w:r>
            <w:proofErr w:type="spellStart"/>
            <w:r w:rsidRPr="00B275A5">
              <w:rPr>
                <w:rFonts w:cstheme="minorHAnsi"/>
                <w:bCs/>
                <w:sz w:val="24"/>
                <w:szCs w:val="24"/>
              </w:rPr>
              <w:t>experience</w:t>
            </w:r>
            <w:proofErr w:type="spellEnd"/>
            <w:r>
              <w:rPr>
                <w:rFonts w:cstheme="minorHAnsi"/>
                <w:bCs/>
                <w:sz w:val="24"/>
                <w:szCs w:val="24"/>
              </w:rPr>
              <w:t xml:space="preserve">“ </w:t>
            </w:r>
            <w:r w:rsidR="00AB1A6F">
              <w:rPr>
                <w:rFonts w:cstheme="minorHAnsi"/>
                <w:bCs/>
                <w:sz w:val="24"/>
                <w:szCs w:val="24"/>
              </w:rPr>
              <w:t xml:space="preserve">sollen </w:t>
            </w:r>
            <w:proofErr w:type="spellStart"/>
            <w:r w:rsidR="00AB1A6F">
              <w:rPr>
                <w:rFonts w:cstheme="minorHAnsi"/>
                <w:bCs/>
                <w:sz w:val="24"/>
                <w:szCs w:val="24"/>
              </w:rPr>
              <w:t>S</w:t>
            </w:r>
            <w:r w:rsidR="004965B1">
              <w:rPr>
                <w:rFonts w:cstheme="minorHAnsi"/>
                <w:bCs/>
                <w:sz w:val="24"/>
                <w:szCs w:val="24"/>
              </w:rPr>
              <w:t>uS</w:t>
            </w:r>
            <w:proofErr w:type="spellEnd"/>
            <w:r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="004965B1">
              <w:rPr>
                <w:rFonts w:cstheme="minorHAnsi"/>
                <w:bCs/>
                <w:sz w:val="24"/>
                <w:szCs w:val="24"/>
              </w:rPr>
              <w:t xml:space="preserve">sich gegenseitig </w:t>
            </w:r>
            <w:r w:rsidR="00103A47">
              <w:rPr>
                <w:rFonts w:cstheme="minorHAnsi"/>
                <w:bCs/>
                <w:sz w:val="24"/>
                <w:szCs w:val="24"/>
              </w:rPr>
              <w:t xml:space="preserve">mit Hilfe von Videos einen Eindruck vom Spiel zu verschaffen. Es </w:t>
            </w:r>
            <w:r w:rsidR="004965B1">
              <w:rPr>
                <w:rFonts w:cstheme="minorHAnsi"/>
                <w:bCs/>
                <w:sz w:val="24"/>
                <w:szCs w:val="24"/>
              </w:rPr>
              <w:t>wird</w:t>
            </w:r>
            <w:r w:rsidR="00103A47">
              <w:rPr>
                <w:rFonts w:cstheme="minorHAnsi"/>
                <w:bCs/>
                <w:sz w:val="24"/>
                <w:szCs w:val="24"/>
              </w:rPr>
              <w:t xml:space="preserve"> also </w:t>
            </w:r>
            <w:r w:rsidR="00AB1A6F">
              <w:rPr>
                <w:rFonts w:cstheme="minorHAnsi"/>
                <w:bCs/>
                <w:sz w:val="24"/>
                <w:szCs w:val="24"/>
              </w:rPr>
              <w:t>der Umgang mit</w:t>
            </w:r>
            <w:r w:rsidR="00103A47">
              <w:rPr>
                <w:rFonts w:cstheme="minorHAnsi"/>
                <w:bCs/>
                <w:sz w:val="24"/>
                <w:szCs w:val="24"/>
              </w:rPr>
              <w:t xml:space="preserve"> Medien stärker gef</w:t>
            </w:r>
            <w:r w:rsidR="00AB1A6F">
              <w:rPr>
                <w:rFonts w:cstheme="minorHAnsi"/>
                <w:bCs/>
                <w:sz w:val="24"/>
                <w:szCs w:val="24"/>
              </w:rPr>
              <w:t>ö</w:t>
            </w:r>
            <w:r w:rsidR="00103A47">
              <w:rPr>
                <w:rFonts w:cstheme="minorHAnsi"/>
                <w:bCs/>
                <w:sz w:val="24"/>
                <w:szCs w:val="24"/>
              </w:rPr>
              <w:t>rdert</w:t>
            </w:r>
            <w:r w:rsidR="00AB1A6F">
              <w:rPr>
                <w:rFonts w:cstheme="minorHAnsi"/>
                <w:bCs/>
                <w:sz w:val="24"/>
                <w:szCs w:val="24"/>
              </w:rPr>
              <w:t>, insbesondere das Suchen und Auswählen geeigneter Videos.</w:t>
            </w:r>
          </w:p>
          <w:p w14:paraId="2BBA3F79" w14:textId="77777777" w:rsidR="00175A34" w:rsidRPr="00175A34" w:rsidRDefault="00175A34" w:rsidP="00175A34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5E5A8F86" w14:textId="2D38489F" w:rsidR="00872CF8" w:rsidRPr="00175A34" w:rsidRDefault="00103A47" w:rsidP="00103A47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Die Aufgaben sind variabel einsetzbar, klassisch als Hör-/Seh-Verstehen oder Leseverstehen. Es können daraus aber auch Projekte oder Vorträge entstehen.</w:t>
            </w:r>
          </w:p>
        </w:tc>
      </w:tr>
      <w:tr w:rsidR="00366379" w:rsidRPr="00D56798" w14:paraId="4235EB5E" w14:textId="77777777" w:rsidTr="006323A6">
        <w:tc>
          <w:tcPr>
            <w:tcW w:w="4195" w:type="dxa"/>
          </w:tcPr>
          <w:p w14:paraId="7CAAEAE1" w14:textId="77777777" w:rsidR="00366379" w:rsidRPr="00872CF8" w:rsidRDefault="00366379" w:rsidP="005C4CCC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lastRenderedPageBreak/>
              <w:t>Materialien /Links</w:t>
            </w:r>
          </w:p>
        </w:tc>
        <w:tc>
          <w:tcPr>
            <w:tcW w:w="5014" w:type="dxa"/>
          </w:tcPr>
          <w:p w14:paraId="297D813C" w14:textId="77777777" w:rsidR="00103A47" w:rsidRPr="00103A47" w:rsidRDefault="00103A47" w:rsidP="00103A47">
            <w:pPr>
              <w:pStyle w:val="Listenabsatz"/>
              <w:ind w:left="64"/>
              <w:rPr>
                <w:sz w:val="20"/>
                <w:szCs w:val="20"/>
                <w:lang w:val="en-AU"/>
              </w:rPr>
            </w:pPr>
            <w:r w:rsidRPr="00103A47">
              <w:rPr>
                <w:sz w:val="20"/>
                <w:szCs w:val="20"/>
                <w:lang w:val="en-AU"/>
              </w:rPr>
              <w:t xml:space="preserve">Wikipedia: </w:t>
            </w:r>
            <w:hyperlink r:id="rId5" w:history="1">
              <w:r w:rsidRPr="00103A47">
                <w:rPr>
                  <w:rStyle w:val="Hyperlink"/>
                  <w:sz w:val="20"/>
                  <w:szCs w:val="20"/>
                  <w:lang w:val="en-AU"/>
                </w:rPr>
                <w:t>http://en.wikipedia.org/wiki/Australian_rules_football</w:t>
              </w:r>
            </w:hyperlink>
          </w:p>
          <w:p w14:paraId="33AEFE82" w14:textId="77777777" w:rsidR="00E165E9" w:rsidRDefault="00E165E9" w:rsidP="00E165E9">
            <w:pPr>
              <w:pStyle w:val="Listenabsatz"/>
              <w:ind w:left="6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Offizielle Website der AFL (hier Rubrik „Videos“):</w:t>
            </w:r>
            <w:r>
              <w:rPr>
                <w:sz w:val="20"/>
                <w:szCs w:val="20"/>
              </w:rPr>
              <w:br/>
            </w:r>
            <w:hyperlink r:id="rId6" w:history="1">
              <w:r>
                <w:rPr>
                  <w:rStyle w:val="Hyperlink"/>
                  <w:sz w:val="20"/>
                  <w:szCs w:val="20"/>
                </w:rPr>
                <w:t>https://www.afl.com.au/video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  <w:p w14:paraId="4ED3A4E6" w14:textId="6D115F2F" w:rsidR="00103A47" w:rsidRPr="00103A47" w:rsidRDefault="00103A47" w:rsidP="00103A47">
            <w:pPr>
              <w:pStyle w:val="Listenabsatz"/>
              <w:ind w:left="64"/>
              <w:rPr>
                <w:sz w:val="20"/>
                <w:szCs w:val="20"/>
                <w:lang w:val="en-AU"/>
              </w:rPr>
            </w:pPr>
            <w:bookmarkStart w:id="0" w:name="_GoBack"/>
            <w:bookmarkEnd w:id="0"/>
            <w:r w:rsidRPr="00103A47">
              <w:rPr>
                <w:sz w:val="20"/>
                <w:szCs w:val="20"/>
                <w:lang w:val="en-AU"/>
              </w:rPr>
              <w:t xml:space="preserve">AFL Beginners Guide: </w:t>
            </w:r>
            <w:hyperlink r:id="rId7" w:history="1">
              <w:r w:rsidRPr="00103A47">
                <w:rPr>
                  <w:rStyle w:val="Hyperlink"/>
                  <w:sz w:val="20"/>
                  <w:szCs w:val="20"/>
                  <w:lang w:val="en-AU"/>
                </w:rPr>
                <w:t>https://www.ozstudies.com/blog/study-australia/afl-australian-rules-football-explained-guide</w:t>
              </w:r>
            </w:hyperlink>
          </w:p>
          <w:p w14:paraId="2869FE0C" w14:textId="77777777" w:rsidR="00103A47" w:rsidRPr="00103A47" w:rsidRDefault="00103A47" w:rsidP="00103A47">
            <w:pPr>
              <w:pStyle w:val="Listenabsatz"/>
              <w:ind w:left="64"/>
              <w:rPr>
                <w:sz w:val="20"/>
                <w:szCs w:val="20"/>
                <w:lang w:val="en-AU"/>
              </w:rPr>
            </w:pPr>
            <w:r w:rsidRPr="00103A47">
              <w:rPr>
                <w:sz w:val="20"/>
                <w:szCs w:val="20"/>
                <w:lang w:val="en-AU"/>
              </w:rPr>
              <w:t xml:space="preserve">Google search words (also for videos): “AFL explained” or “AFL rules explained” </w:t>
            </w:r>
          </w:p>
          <w:p w14:paraId="7BCEA8FD" w14:textId="0543DAD2" w:rsidR="00A93986" w:rsidRPr="004A6510" w:rsidRDefault="00D56798" w:rsidP="00103A47">
            <w:pPr>
              <w:pStyle w:val="Listenabsatz"/>
              <w:ind w:left="64"/>
              <w:rPr>
                <w:rFonts w:cstheme="minorHAnsi"/>
                <w:bCs/>
                <w:sz w:val="24"/>
                <w:szCs w:val="24"/>
                <w:lang w:val="en-GB"/>
              </w:rPr>
            </w:pPr>
            <w:hyperlink r:id="rId8" w:history="1">
              <w:r w:rsidR="00103A47" w:rsidRPr="00103A47">
                <w:rPr>
                  <w:rStyle w:val="Hyperlink"/>
                  <w:sz w:val="20"/>
                  <w:szCs w:val="20"/>
                  <w:lang w:val="en-AU"/>
                </w:rPr>
                <w:t>https://www.youtube.com/watch?v=Dtmu-1kMFZw</w:t>
              </w:r>
            </w:hyperlink>
          </w:p>
        </w:tc>
      </w:tr>
      <w:tr w:rsidR="006F7F25" w:rsidRPr="00250668" w14:paraId="05A31444" w14:textId="77777777" w:rsidTr="006323A6">
        <w:tc>
          <w:tcPr>
            <w:tcW w:w="4195" w:type="dxa"/>
          </w:tcPr>
          <w:p w14:paraId="29935FEC" w14:textId="77777777" w:rsidR="006F7F25" w:rsidRPr="00872CF8" w:rsidRDefault="006F7F25" w:rsidP="00682CBC">
            <w:pPr>
              <w:rPr>
                <w:rFonts w:cstheme="minorHAnsi"/>
                <w:bCs/>
                <w:sz w:val="24"/>
                <w:szCs w:val="24"/>
              </w:rPr>
            </w:pPr>
            <w:r w:rsidRPr="00872CF8">
              <w:rPr>
                <w:rFonts w:cstheme="minorHAnsi"/>
                <w:bCs/>
                <w:sz w:val="24"/>
                <w:szCs w:val="24"/>
              </w:rPr>
              <w:t>Differenzierung</w:t>
            </w:r>
          </w:p>
        </w:tc>
        <w:tc>
          <w:tcPr>
            <w:tcW w:w="5014" w:type="dxa"/>
          </w:tcPr>
          <w:p w14:paraId="14B563A6" w14:textId="77777777" w:rsidR="00D71415" w:rsidRDefault="00202D2E" w:rsidP="0075789B">
            <w:pPr>
              <w:pStyle w:val="Listenabsatz"/>
              <w:numPr>
                <w:ilvl w:val="0"/>
                <w:numId w:val="11"/>
              </w:numPr>
              <w:ind w:left="374" w:hanging="374"/>
              <w:rPr>
                <w:rFonts w:cstheme="minorHAnsi"/>
                <w:bCs/>
                <w:sz w:val="24"/>
                <w:szCs w:val="24"/>
              </w:rPr>
            </w:pPr>
            <w:r w:rsidRPr="00202D2E">
              <w:rPr>
                <w:rFonts w:cstheme="minorHAnsi"/>
                <w:bCs/>
                <w:sz w:val="24"/>
                <w:szCs w:val="24"/>
              </w:rPr>
              <w:t xml:space="preserve">Reduzierung des Umfangs </w:t>
            </w:r>
            <w:r w:rsidR="00103A47">
              <w:rPr>
                <w:rFonts w:cstheme="minorHAnsi"/>
                <w:bCs/>
                <w:sz w:val="24"/>
                <w:szCs w:val="24"/>
              </w:rPr>
              <w:t>oder der Anzahl der Aufgaben</w:t>
            </w:r>
          </w:p>
          <w:p w14:paraId="4FAB9C96" w14:textId="7186950C" w:rsidR="000229DE" w:rsidRPr="00103A47" w:rsidRDefault="000229DE" w:rsidP="0075789B">
            <w:pPr>
              <w:pStyle w:val="Listenabsatz"/>
              <w:numPr>
                <w:ilvl w:val="0"/>
                <w:numId w:val="11"/>
              </w:numPr>
              <w:ind w:left="374" w:hanging="374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Wahl des Mediums der Rückmeldung (Text, Audio, Video)</w:t>
            </w:r>
          </w:p>
        </w:tc>
      </w:tr>
      <w:tr w:rsidR="006531D1" w:rsidRPr="00872CF8" w14:paraId="79F8FB31" w14:textId="77777777" w:rsidTr="006323A6">
        <w:tc>
          <w:tcPr>
            <w:tcW w:w="4195" w:type="dxa"/>
          </w:tcPr>
          <w:p w14:paraId="5C4D2C26" w14:textId="77777777" w:rsidR="006531D1" w:rsidRPr="00872CF8" w:rsidRDefault="006531D1" w:rsidP="00682CBC">
            <w:pPr>
              <w:rPr>
                <w:rFonts w:cstheme="minorHAnsi"/>
                <w:bCs/>
                <w:sz w:val="24"/>
                <w:szCs w:val="24"/>
              </w:rPr>
            </w:pPr>
            <w:r w:rsidRPr="00872CF8">
              <w:rPr>
                <w:rFonts w:cstheme="minorHAnsi"/>
                <w:bCs/>
                <w:sz w:val="24"/>
                <w:szCs w:val="24"/>
              </w:rPr>
              <w:t>Feedback</w:t>
            </w:r>
          </w:p>
        </w:tc>
        <w:tc>
          <w:tcPr>
            <w:tcW w:w="5014" w:type="dxa"/>
          </w:tcPr>
          <w:p w14:paraId="2B13B853" w14:textId="77777777" w:rsidR="006531D1" w:rsidRDefault="00103A47" w:rsidP="0075789B">
            <w:pPr>
              <w:pStyle w:val="Listenabsatz"/>
              <w:numPr>
                <w:ilvl w:val="0"/>
                <w:numId w:val="15"/>
              </w:numPr>
              <w:ind w:left="374" w:hanging="374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Lösen der Aufgaben</w:t>
            </w:r>
          </w:p>
          <w:p w14:paraId="3FC76F5F" w14:textId="77777777" w:rsidR="000229DE" w:rsidRDefault="000229DE" w:rsidP="0075789B">
            <w:pPr>
              <w:pStyle w:val="Listenabsatz"/>
              <w:numPr>
                <w:ilvl w:val="0"/>
                <w:numId w:val="15"/>
              </w:numPr>
              <w:ind w:left="374" w:hanging="374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Präsentieren von Videos mit mündlichen Kommentaren oder Bildunterschriften</w:t>
            </w:r>
          </w:p>
          <w:p w14:paraId="17A39788" w14:textId="0E8462C6" w:rsidR="006323A6" w:rsidRPr="00872CF8" w:rsidRDefault="006323A6" w:rsidP="0075789B">
            <w:pPr>
              <w:pStyle w:val="Listenabsatz"/>
              <w:numPr>
                <w:ilvl w:val="0"/>
                <w:numId w:val="15"/>
              </w:numPr>
              <w:ind w:left="374" w:hanging="374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Präsentieren von Ergebnissen beim Ausprobieren der App</w:t>
            </w:r>
          </w:p>
        </w:tc>
      </w:tr>
      <w:tr w:rsidR="006531D1" w:rsidRPr="00D56798" w14:paraId="74BEA980" w14:textId="77777777" w:rsidTr="006323A6">
        <w:tc>
          <w:tcPr>
            <w:tcW w:w="4195" w:type="dxa"/>
          </w:tcPr>
          <w:p w14:paraId="5FC98F3E" w14:textId="77777777" w:rsidR="006531D1" w:rsidRPr="00872CF8" w:rsidRDefault="006531D1" w:rsidP="00682CBC">
            <w:pPr>
              <w:rPr>
                <w:rFonts w:cstheme="minorHAnsi"/>
                <w:bCs/>
                <w:sz w:val="24"/>
                <w:szCs w:val="24"/>
              </w:rPr>
            </w:pPr>
            <w:r w:rsidRPr="00872CF8">
              <w:rPr>
                <w:rFonts w:cstheme="minorHAnsi"/>
                <w:bCs/>
                <w:sz w:val="24"/>
                <w:szCs w:val="24"/>
              </w:rPr>
              <w:t>Zeitumfang</w:t>
            </w:r>
          </w:p>
        </w:tc>
        <w:tc>
          <w:tcPr>
            <w:tcW w:w="5014" w:type="dxa"/>
          </w:tcPr>
          <w:p w14:paraId="33241565" w14:textId="616BA5C9" w:rsidR="000229DE" w:rsidRPr="00175A34" w:rsidRDefault="000229DE" w:rsidP="00F04800">
            <w:pPr>
              <w:pStyle w:val="Listenabsatz"/>
              <w:numPr>
                <w:ilvl w:val="0"/>
                <w:numId w:val="14"/>
              </w:numPr>
              <w:ind w:left="374" w:hanging="374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175A34">
              <w:rPr>
                <w:rFonts w:cstheme="minorHAnsi"/>
                <w:bCs/>
                <w:sz w:val="24"/>
                <w:szCs w:val="24"/>
                <w:lang w:val="en-US"/>
              </w:rPr>
              <w:t>Australian Football League (AFL) - general facts</w:t>
            </w:r>
            <w:r>
              <w:rPr>
                <w:rFonts w:cstheme="minorHAnsi"/>
                <w:bCs/>
                <w:sz w:val="24"/>
                <w:szCs w:val="24"/>
                <w:lang w:val="en-US"/>
              </w:rPr>
              <w:t xml:space="preserve"> (3 UE)</w:t>
            </w:r>
          </w:p>
          <w:p w14:paraId="0A559644" w14:textId="7D6FADA4" w:rsidR="000229DE" w:rsidRPr="00175A34" w:rsidRDefault="000229DE" w:rsidP="00F04800">
            <w:pPr>
              <w:pStyle w:val="Listenabsatz"/>
              <w:numPr>
                <w:ilvl w:val="0"/>
                <w:numId w:val="14"/>
              </w:numPr>
              <w:ind w:left="374" w:hanging="374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175A34">
              <w:rPr>
                <w:rFonts w:cstheme="minorHAnsi"/>
                <w:bCs/>
                <w:sz w:val="24"/>
                <w:szCs w:val="24"/>
                <w:lang w:val="en-US"/>
              </w:rPr>
              <w:t>Australian Football - rules</w:t>
            </w:r>
            <w:r>
              <w:rPr>
                <w:rFonts w:cstheme="minorHAnsi"/>
                <w:bCs/>
                <w:sz w:val="24"/>
                <w:szCs w:val="24"/>
                <w:lang w:val="en-US"/>
              </w:rPr>
              <w:t xml:space="preserve"> (2-3 UE)</w:t>
            </w:r>
          </w:p>
          <w:p w14:paraId="107268A0" w14:textId="271E5FD1" w:rsidR="000229DE" w:rsidRPr="00175A34" w:rsidRDefault="000229DE" w:rsidP="00F04800">
            <w:pPr>
              <w:pStyle w:val="Listenabsatz"/>
              <w:numPr>
                <w:ilvl w:val="0"/>
                <w:numId w:val="14"/>
              </w:numPr>
              <w:ind w:left="374" w:hanging="374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175A34">
              <w:rPr>
                <w:rFonts w:cstheme="minorHAnsi"/>
                <w:bCs/>
                <w:sz w:val="24"/>
                <w:szCs w:val="24"/>
                <w:lang w:val="en-US"/>
              </w:rPr>
              <w:t>Activity - footy skills lab</w:t>
            </w:r>
            <w:r>
              <w:rPr>
                <w:rFonts w:cstheme="minorHAnsi"/>
                <w:bCs/>
                <w:sz w:val="24"/>
                <w:szCs w:val="24"/>
                <w:lang w:val="en-US"/>
              </w:rPr>
              <w:t xml:space="preserve"> (3 UE)</w:t>
            </w:r>
          </w:p>
          <w:p w14:paraId="10248544" w14:textId="2FAD32AA" w:rsidR="000229DE" w:rsidRPr="00175A34" w:rsidRDefault="000229DE" w:rsidP="00F04800">
            <w:pPr>
              <w:pStyle w:val="Listenabsatz"/>
              <w:numPr>
                <w:ilvl w:val="0"/>
                <w:numId w:val="14"/>
              </w:numPr>
              <w:ind w:left="374" w:hanging="374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175A34">
              <w:rPr>
                <w:rFonts w:cstheme="minorHAnsi"/>
                <w:bCs/>
                <w:sz w:val="24"/>
                <w:szCs w:val="24"/>
                <w:lang w:val="en-US"/>
              </w:rPr>
              <w:t>Aspects of Australia Football - community</w:t>
            </w:r>
            <w:r>
              <w:rPr>
                <w:rFonts w:cstheme="minorHAnsi"/>
                <w:bCs/>
                <w:sz w:val="24"/>
                <w:szCs w:val="24"/>
                <w:lang w:val="en-US"/>
              </w:rPr>
              <w:t xml:space="preserve"> (1-2 UE)</w:t>
            </w:r>
          </w:p>
          <w:p w14:paraId="528934E2" w14:textId="16978E5F" w:rsidR="006531D1" w:rsidRPr="000229DE" w:rsidRDefault="000229DE" w:rsidP="00F04800">
            <w:pPr>
              <w:pStyle w:val="Listenabsatz"/>
              <w:numPr>
                <w:ilvl w:val="0"/>
                <w:numId w:val="14"/>
              </w:numPr>
              <w:ind w:left="374" w:hanging="374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175A34">
              <w:rPr>
                <w:rFonts w:cstheme="minorHAnsi"/>
                <w:bCs/>
                <w:sz w:val="24"/>
                <w:szCs w:val="24"/>
                <w:lang w:val="en-US"/>
              </w:rPr>
              <w:t>Australian Football - experience</w:t>
            </w:r>
            <w:r>
              <w:rPr>
                <w:rFonts w:cstheme="minorHAnsi"/>
                <w:bCs/>
                <w:sz w:val="24"/>
                <w:szCs w:val="24"/>
                <w:lang w:val="en-US"/>
              </w:rPr>
              <w:t xml:space="preserve"> (min. 2 UE)</w:t>
            </w:r>
          </w:p>
        </w:tc>
      </w:tr>
      <w:tr w:rsidR="006A3BE0" w:rsidRPr="00872CF8" w14:paraId="305523E1" w14:textId="77777777" w:rsidTr="006323A6">
        <w:tc>
          <w:tcPr>
            <w:tcW w:w="4195" w:type="dxa"/>
          </w:tcPr>
          <w:p w14:paraId="517986D0" w14:textId="77777777" w:rsidR="006A3BE0" w:rsidRPr="00872CF8" w:rsidRDefault="006A3BE0" w:rsidP="00682CBC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Ansprechpartner</w:t>
            </w:r>
          </w:p>
        </w:tc>
        <w:tc>
          <w:tcPr>
            <w:tcW w:w="5014" w:type="dxa"/>
          </w:tcPr>
          <w:p w14:paraId="3E35C862" w14:textId="64C1EE5D" w:rsidR="006A3BE0" w:rsidRDefault="000229DE" w:rsidP="00296AC8">
            <w:pPr>
              <w:pStyle w:val="Listenabsatz"/>
              <w:ind w:left="28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Torsten Schulz</w:t>
            </w:r>
          </w:p>
        </w:tc>
      </w:tr>
    </w:tbl>
    <w:p w14:paraId="4D4E4521" w14:textId="77777777" w:rsidR="006F7F25" w:rsidRPr="00872CF8" w:rsidRDefault="006F7F25" w:rsidP="006F7F25">
      <w:pPr>
        <w:rPr>
          <w:rFonts w:cstheme="minorHAnsi"/>
          <w:sz w:val="24"/>
          <w:szCs w:val="24"/>
        </w:rPr>
      </w:pPr>
    </w:p>
    <w:sectPr w:rsidR="006F7F25" w:rsidRPr="00872CF8" w:rsidSect="00E7088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7B673E"/>
    <w:multiLevelType w:val="hybridMultilevel"/>
    <w:tmpl w:val="180A9806"/>
    <w:lvl w:ilvl="0" w:tplc="04070001">
      <w:start w:val="1"/>
      <w:numFmt w:val="bullet"/>
      <w:lvlText w:val=""/>
      <w:lvlJc w:val="left"/>
      <w:pPr>
        <w:ind w:left="5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77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49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21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293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65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37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09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5816" w:hanging="360"/>
      </w:pPr>
      <w:rPr>
        <w:rFonts w:ascii="Wingdings" w:hAnsi="Wingdings" w:hint="default"/>
      </w:rPr>
    </w:lvl>
  </w:abstractNum>
  <w:abstractNum w:abstractNumId="1" w15:restartNumberingAfterBreak="0">
    <w:nsid w:val="0C072916"/>
    <w:multiLevelType w:val="hybridMultilevel"/>
    <w:tmpl w:val="D908B4D2"/>
    <w:lvl w:ilvl="0" w:tplc="04070001">
      <w:start w:val="1"/>
      <w:numFmt w:val="bullet"/>
      <w:lvlText w:val=""/>
      <w:lvlJc w:val="left"/>
      <w:pPr>
        <w:ind w:left="74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6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8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0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2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4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6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8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08" w:hanging="360"/>
      </w:pPr>
      <w:rPr>
        <w:rFonts w:ascii="Wingdings" w:hAnsi="Wingdings" w:hint="default"/>
      </w:rPr>
    </w:lvl>
  </w:abstractNum>
  <w:abstractNum w:abstractNumId="2" w15:restartNumberingAfterBreak="0">
    <w:nsid w:val="151E4B2D"/>
    <w:multiLevelType w:val="hybridMultilevel"/>
    <w:tmpl w:val="8760177C"/>
    <w:lvl w:ilvl="0" w:tplc="04070001">
      <w:start w:val="1"/>
      <w:numFmt w:val="bullet"/>
      <w:lvlText w:val=""/>
      <w:lvlJc w:val="left"/>
      <w:pPr>
        <w:ind w:left="48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20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92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64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36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08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80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52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241" w:hanging="360"/>
      </w:pPr>
      <w:rPr>
        <w:rFonts w:ascii="Wingdings" w:hAnsi="Wingdings" w:hint="default"/>
      </w:rPr>
    </w:lvl>
  </w:abstractNum>
  <w:abstractNum w:abstractNumId="3" w15:restartNumberingAfterBreak="0">
    <w:nsid w:val="196E33A6"/>
    <w:multiLevelType w:val="hybridMultilevel"/>
    <w:tmpl w:val="5AEA4DB6"/>
    <w:lvl w:ilvl="0" w:tplc="04070001">
      <w:start w:val="1"/>
      <w:numFmt w:val="bullet"/>
      <w:lvlText w:val=""/>
      <w:lvlJc w:val="left"/>
      <w:pPr>
        <w:ind w:left="74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6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8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0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2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4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6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8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08" w:hanging="360"/>
      </w:pPr>
      <w:rPr>
        <w:rFonts w:ascii="Wingdings" w:hAnsi="Wingdings" w:hint="default"/>
      </w:rPr>
    </w:lvl>
  </w:abstractNum>
  <w:abstractNum w:abstractNumId="4" w15:restartNumberingAfterBreak="0">
    <w:nsid w:val="1F9375B5"/>
    <w:multiLevelType w:val="hybridMultilevel"/>
    <w:tmpl w:val="FB2449B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C04FB3"/>
    <w:multiLevelType w:val="hybridMultilevel"/>
    <w:tmpl w:val="6556F8A4"/>
    <w:lvl w:ilvl="0" w:tplc="04070001">
      <w:start w:val="1"/>
      <w:numFmt w:val="bullet"/>
      <w:lvlText w:val=""/>
      <w:lvlJc w:val="left"/>
      <w:pPr>
        <w:ind w:left="389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10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2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4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6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8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0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2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49" w:hanging="360"/>
      </w:pPr>
      <w:rPr>
        <w:rFonts w:ascii="Wingdings" w:hAnsi="Wingdings" w:hint="default"/>
      </w:rPr>
    </w:lvl>
  </w:abstractNum>
  <w:abstractNum w:abstractNumId="6" w15:restartNumberingAfterBreak="0">
    <w:nsid w:val="22250F6A"/>
    <w:multiLevelType w:val="hybridMultilevel"/>
    <w:tmpl w:val="1890D3FE"/>
    <w:lvl w:ilvl="0" w:tplc="04070001">
      <w:start w:val="1"/>
      <w:numFmt w:val="bullet"/>
      <w:lvlText w:val=""/>
      <w:lvlJc w:val="left"/>
      <w:pPr>
        <w:ind w:left="-304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41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13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185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257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29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01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473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5456" w:hanging="360"/>
      </w:pPr>
      <w:rPr>
        <w:rFonts w:ascii="Wingdings" w:hAnsi="Wingdings" w:hint="default"/>
      </w:rPr>
    </w:lvl>
  </w:abstractNum>
  <w:abstractNum w:abstractNumId="7" w15:restartNumberingAfterBreak="0">
    <w:nsid w:val="239D714E"/>
    <w:multiLevelType w:val="hybridMultilevel"/>
    <w:tmpl w:val="1FB6D85C"/>
    <w:lvl w:ilvl="0" w:tplc="F5869F5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343D81"/>
    <w:multiLevelType w:val="hybridMultilevel"/>
    <w:tmpl w:val="18225752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BE93627"/>
    <w:multiLevelType w:val="hybridMultilevel"/>
    <w:tmpl w:val="752EC9F6"/>
    <w:lvl w:ilvl="0" w:tplc="04070001">
      <w:start w:val="1"/>
      <w:numFmt w:val="bullet"/>
      <w:lvlText w:val=""/>
      <w:lvlJc w:val="left"/>
      <w:pPr>
        <w:ind w:left="74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6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8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0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2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4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6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8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08" w:hanging="360"/>
      </w:pPr>
      <w:rPr>
        <w:rFonts w:ascii="Wingdings" w:hAnsi="Wingdings" w:hint="default"/>
      </w:rPr>
    </w:lvl>
  </w:abstractNum>
  <w:abstractNum w:abstractNumId="10" w15:restartNumberingAfterBreak="0">
    <w:nsid w:val="5DA306A7"/>
    <w:multiLevelType w:val="hybridMultilevel"/>
    <w:tmpl w:val="D3D072A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15C5481"/>
    <w:multiLevelType w:val="hybridMultilevel"/>
    <w:tmpl w:val="47D2AD3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462201"/>
    <w:multiLevelType w:val="hybridMultilevel"/>
    <w:tmpl w:val="88D266C8"/>
    <w:lvl w:ilvl="0" w:tplc="04070001">
      <w:start w:val="1"/>
      <w:numFmt w:val="bullet"/>
      <w:lvlText w:val=""/>
      <w:lvlJc w:val="left"/>
      <w:pPr>
        <w:ind w:left="74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6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8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0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2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4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6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8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08" w:hanging="360"/>
      </w:pPr>
      <w:rPr>
        <w:rFonts w:ascii="Wingdings" w:hAnsi="Wingdings" w:hint="default"/>
      </w:rPr>
    </w:lvl>
  </w:abstractNum>
  <w:abstractNum w:abstractNumId="13" w15:restartNumberingAfterBreak="0">
    <w:nsid w:val="6B304DEE"/>
    <w:multiLevelType w:val="hybridMultilevel"/>
    <w:tmpl w:val="5F8AA536"/>
    <w:lvl w:ilvl="0" w:tplc="04070001">
      <w:start w:val="1"/>
      <w:numFmt w:val="bullet"/>
      <w:lvlText w:val=""/>
      <w:lvlJc w:val="left"/>
      <w:pPr>
        <w:ind w:left="41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13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5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7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9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01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3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5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76" w:hanging="360"/>
      </w:pPr>
      <w:rPr>
        <w:rFonts w:ascii="Wingdings" w:hAnsi="Wingdings" w:hint="default"/>
      </w:rPr>
    </w:lvl>
  </w:abstractNum>
  <w:abstractNum w:abstractNumId="14" w15:restartNumberingAfterBreak="0">
    <w:nsid w:val="6D3603F5"/>
    <w:multiLevelType w:val="hybridMultilevel"/>
    <w:tmpl w:val="0546D0DA"/>
    <w:lvl w:ilvl="0" w:tplc="04070001">
      <w:start w:val="1"/>
      <w:numFmt w:val="bullet"/>
      <w:lvlText w:val=""/>
      <w:lvlJc w:val="left"/>
      <w:pPr>
        <w:ind w:left="74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6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8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0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2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4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6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8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08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8"/>
  </w:num>
  <w:num w:numId="4">
    <w:abstractNumId w:val="6"/>
  </w:num>
  <w:num w:numId="5">
    <w:abstractNumId w:val="0"/>
  </w:num>
  <w:num w:numId="6">
    <w:abstractNumId w:val="13"/>
  </w:num>
  <w:num w:numId="7">
    <w:abstractNumId w:val="3"/>
  </w:num>
  <w:num w:numId="8">
    <w:abstractNumId w:val="1"/>
  </w:num>
  <w:num w:numId="9">
    <w:abstractNumId w:val="14"/>
  </w:num>
  <w:num w:numId="10">
    <w:abstractNumId w:val="12"/>
  </w:num>
  <w:num w:numId="11">
    <w:abstractNumId w:val="9"/>
  </w:num>
  <w:num w:numId="12">
    <w:abstractNumId w:val="11"/>
  </w:num>
  <w:num w:numId="13">
    <w:abstractNumId w:val="2"/>
  </w:num>
  <w:num w:numId="14">
    <w:abstractNumId w:val="4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7F25"/>
    <w:rsid w:val="000001B2"/>
    <w:rsid w:val="00014E6F"/>
    <w:rsid w:val="000229DE"/>
    <w:rsid w:val="00026227"/>
    <w:rsid w:val="000769C3"/>
    <w:rsid w:val="00103A47"/>
    <w:rsid w:val="00154B65"/>
    <w:rsid w:val="00175A34"/>
    <w:rsid w:val="00202D2E"/>
    <w:rsid w:val="00250668"/>
    <w:rsid w:val="00263B21"/>
    <w:rsid w:val="00265B76"/>
    <w:rsid w:val="00296AC8"/>
    <w:rsid w:val="00366379"/>
    <w:rsid w:val="003C248E"/>
    <w:rsid w:val="00446050"/>
    <w:rsid w:val="00464072"/>
    <w:rsid w:val="004965B1"/>
    <w:rsid w:val="004A6510"/>
    <w:rsid w:val="00554E47"/>
    <w:rsid w:val="00597A7D"/>
    <w:rsid w:val="005C4CCC"/>
    <w:rsid w:val="006323A6"/>
    <w:rsid w:val="006531D1"/>
    <w:rsid w:val="006A3BE0"/>
    <w:rsid w:val="006F7F25"/>
    <w:rsid w:val="007404C7"/>
    <w:rsid w:val="0075789B"/>
    <w:rsid w:val="007E0680"/>
    <w:rsid w:val="00872CF8"/>
    <w:rsid w:val="00936E7E"/>
    <w:rsid w:val="009A6BEB"/>
    <w:rsid w:val="00A0380C"/>
    <w:rsid w:val="00A36792"/>
    <w:rsid w:val="00A41059"/>
    <w:rsid w:val="00A7780D"/>
    <w:rsid w:val="00A93986"/>
    <w:rsid w:val="00A953E6"/>
    <w:rsid w:val="00AB1A6F"/>
    <w:rsid w:val="00AC41FE"/>
    <w:rsid w:val="00B275A5"/>
    <w:rsid w:val="00B57459"/>
    <w:rsid w:val="00B66A25"/>
    <w:rsid w:val="00B83A3D"/>
    <w:rsid w:val="00C834BD"/>
    <w:rsid w:val="00CB130C"/>
    <w:rsid w:val="00D227AE"/>
    <w:rsid w:val="00D56798"/>
    <w:rsid w:val="00D71415"/>
    <w:rsid w:val="00E165E9"/>
    <w:rsid w:val="00E16F8B"/>
    <w:rsid w:val="00E70888"/>
    <w:rsid w:val="00F04800"/>
    <w:rsid w:val="00F51A28"/>
    <w:rsid w:val="00F55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A5C61C"/>
  <w15:docId w15:val="{1395142D-77FF-46D5-98CD-CDFDC2FD4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6F7F25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6F7F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6F7F25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872CF8"/>
    <w:rPr>
      <w:color w:val="0563C1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A6B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A6BEB"/>
    <w:rPr>
      <w:rFonts w:ascii="Segoe UI" w:hAnsi="Segoe UI" w:cs="Segoe UI"/>
      <w:sz w:val="18"/>
      <w:szCs w:val="18"/>
    </w:rPr>
  </w:style>
  <w:style w:type="paragraph" w:styleId="berarbeitung">
    <w:name w:val="Revision"/>
    <w:hidden/>
    <w:uiPriority w:val="99"/>
    <w:semiHidden/>
    <w:rsid w:val="000001B2"/>
    <w:pPr>
      <w:spacing w:after="0" w:line="240" w:lineRule="auto"/>
    </w:p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103A47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103A47"/>
    <w:rPr>
      <w:color w:val="954F72" w:themeColor="followedHyperlink"/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B275A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B275A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B275A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275A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B275A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4766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Dtmu-1kMFZw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ozstudies.com/blog/study-australia/afl-australian-rules-football-explained-guid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afl.com.au/video" TargetMode="External"/><Relationship Id="rId5" Type="http://schemas.openxmlformats.org/officeDocument/2006/relationships/hyperlink" Target="http://en.wikipedia.org/wiki/Australian_rules_footbal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491</Words>
  <Characters>3096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Kathrin Gründger</dc:creator>
  <cp:lastModifiedBy>Thillm Kröckel, André</cp:lastModifiedBy>
  <cp:revision>20</cp:revision>
  <cp:lastPrinted>2020-11-22T17:02:00Z</cp:lastPrinted>
  <dcterms:created xsi:type="dcterms:W3CDTF">2021-03-23T09:56:00Z</dcterms:created>
  <dcterms:modified xsi:type="dcterms:W3CDTF">2022-02-08T08:45:00Z</dcterms:modified>
</cp:coreProperties>
</file>