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7CB" w:rsidRPr="00334AD9" w:rsidRDefault="00D207CB">
      <w:pPr>
        <w:rPr>
          <w:b/>
          <w:bCs/>
          <w:sz w:val="24"/>
          <w:szCs w:val="24"/>
        </w:rPr>
      </w:pPr>
      <w:r w:rsidRPr="00334AD9">
        <w:rPr>
          <w:b/>
          <w:bCs/>
          <w:sz w:val="24"/>
          <w:szCs w:val="24"/>
        </w:rPr>
        <w:t>Arbeitsmaterial (Sekundarstufe II)</w:t>
      </w:r>
    </w:p>
    <w:p w:rsidR="00D207CB" w:rsidRDefault="00D207CB">
      <w:pPr>
        <w:rPr>
          <w:b/>
          <w:bCs/>
        </w:rPr>
      </w:pPr>
    </w:p>
    <w:p w:rsidR="00D207CB" w:rsidRDefault="00D207CB" w:rsidP="00D207CB">
      <w:pPr>
        <w:rPr>
          <w:b/>
          <w:bCs/>
          <w:sz w:val="28"/>
          <w:szCs w:val="28"/>
        </w:rPr>
      </w:pPr>
      <w:r w:rsidRPr="00D207CB">
        <w:rPr>
          <w:b/>
          <w:bCs/>
          <w:sz w:val="28"/>
          <w:szCs w:val="28"/>
        </w:rPr>
        <w:t>Bargeld</w:t>
      </w:r>
      <w:r w:rsidR="007F0707">
        <w:rPr>
          <w:b/>
          <w:bCs/>
          <w:sz w:val="28"/>
          <w:szCs w:val="28"/>
        </w:rPr>
        <w:t xml:space="preserve"> </w:t>
      </w:r>
      <w:r w:rsidR="007F0707" w:rsidRPr="007F0707">
        <w:rPr>
          <w:b/>
          <w:bCs/>
          <w:sz w:val="28"/>
          <w:szCs w:val="28"/>
        </w:rPr>
        <w:t>und alternative Modelle</w:t>
      </w:r>
    </w:p>
    <w:p w:rsidR="00D207CB" w:rsidRDefault="00920126" w:rsidP="00D207CB">
      <w:r>
        <w:t>„</w:t>
      </w:r>
      <w:r w:rsidR="00334AD9" w:rsidRPr="00334AD9">
        <w:t xml:space="preserve">Nur </w:t>
      </w:r>
      <w:r w:rsidR="00334AD9">
        <w:t>Bares ist Wahres</w:t>
      </w:r>
      <w:r>
        <w:t>“</w:t>
      </w:r>
      <w:r w:rsidR="00334AD9">
        <w:t>. Wer Bargeld verwendet, muss sich darauf verlassen können, ein gesetzlich anerkanntes Zahlungsmittel zu besitzen. Für die Euro-Bargeldqualität und deren Ausgabe sind die Zentralbanken und Staaten im Euroraum verantwortlich.</w:t>
      </w:r>
    </w:p>
    <w:p w:rsidR="00334AD9" w:rsidRPr="00334AD9" w:rsidRDefault="00334AD9" w:rsidP="00D207CB"/>
    <w:p w:rsidR="00A953D2" w:rsidRDefault="00A953D2">
      <w:pPr>
        <w:rPr>
          <w:b/>
          <w:bCs/>
          <w:sz w:val="24"/>
          <w:szCs w:val="24"/>
        </w:rPr>
      </w:pPr>
      <w:r w:rsidRPr="00334AD9">
        <w:rPr>
          <w:b/>
          <w:bCs/>
          <w:sz w:val="24"/>
          <w:szCs w:val="24"/>
        </w:rPr>
        <w:t>Hinweise für Lehrkräfte</w:t>
      </w:r>
    </w:p>
    <w:p w:rsidR="00334AD9" w:rsidRDefault="00334AD9">
      <w:r w:rsidRPr="00334AD9">
        <w:t>Das</w:t>
      </w:r>
      <w:r>
        <w:t xml:space="preserve"> Lernobjekt (=Materialpaket) enthält Arbeitsmaterialien zu</w:t>
      </w:r>
      <w:r w:rsidR="00E133EF">
        <w:t xml:space="preserve"> den</w:t>
      </w:r>
      <w:r>
        <w:t xml:space="preserve"> Them</w:t>
      </w:r>
      <w:r w:rsidR="00E133EF">
        <w:t xml:space="preserve">en </w:t>
      </w:r>
      <w:r>
        <w:t>Entstehung, Qualität</w:t>
      </w:r>
      <w:r w:rsidR="007D30EC">
        <w:t>,</w:t>
      </w:r>
      <w:r>
        <w:t xml:space="preserve"> Umlauf</w:t>
      </w:r>
      <w:r w:rsidR="007D30EC">
        <w:t xml:space="preserve"> und Abschaffung</w:t>
      </w:r>
      <w:r>
        <w:t xml:space="preserve"> von Bargeld</w:t>
      </w:r>
      <w:r w:rsidR="0033291B">
        <w:t xml:space="preserve"> für Sek.</w:t>
      </w:r>
      <w:r w:rsidR="003329A2">
        <w:t xml:space="preserve"> </w:t>
      </w:r>
      <w:r w:rsidR="0033291B">
        <w:t xml:space="preserve">II und Wiederholungen </w:t>
      </w:r>
      <w:r w:rsidR="00E133EF">
        <w:t>bzw. Ergänzungen zum Thema „Geld verstehen“ für Sek.</w:t>
      </w:r>
      <w:r w:rsidR="003329A2">
        <w:t xml:space="preserve"> </w:t>
      </w:r>
      <w:r w:rsidR="00E133EF">
        <w:t>I. Das entsprechende Schülerbuch (hier</w:t>
      </w:r>
      <w:r w:rsidR="005F6C60">
        <w:t xml:space="preserve"> im </w:t>
      </w:r>
      <w:proofErr w:type="spellStart"/>
      <w:r w:rsidR="005F6C60">
        <w:t>pdf</w:t>
      </w:r>
      <w:proofErr w:type="spellEnd"/>
      <w:r w:rsidR="005F6C60">
        <w:t>-Format</w:t>
      </w:r>
      <w:r w:rsidR="00E133EF">
        <w:t xml:space="preserve">) ist auf der Seite der Bundesbank bereits als interaktives multimediales E-Book unter </w:t>
      </w:r>
      <w:hyperlink r:id="rId5" w:history="1">
        <w:r w:rsidR="00E133EF" w:rsidRPr="007B49B1">
          <w:rPr>
            <w:rStyle w:val="Hyperlink"/>
          </w:rPr>
          <w:t>https://www.bundesbank.de/de/publikationen/schule-und-bildung/geld-verstehen-digital-894266</w:t>
        </w:r>
      </w:hyperlink>
      <w:r w:rsidR="00E133EF">
        <w:t xml:space="preserve"> verfügbar.</w:t>
      </w:r>
    </w:p>
    <w:p w:rsidR="0033291B" w:rsidRDefault="0033291B" w:rsidP="00920126">
      <w:pPr>
        <w:pStyle w:val="Listenabsatz"/>
        <w:numPr>
          <w:ilvl w:val="0"/>
          <w:numId w:val="2"/>
        </w:numPr>
      </w:pPr>
      <w:r>
        <w:t>Als motivierender</w:t>
      </w:r>
      <w:r w:rsidRPr="003329A2">
        <w:rPr>
          <w:b/>
        </w:rPr>
        <w:t xml:space="preserve"> Einstieg </w:t>
      </w:r>
      <w:r>
        <w:t>kann eine praktische Übung mit den</w:t>
      </w:r>
      <w:r w:rsidR="001A4E33">
        <w:t xml:space="preserve"> 1-</w:t>
      </w:r>
      <w:r>
        <w:t xml:space="preserve"> Euro-Münzen</w:t>
      </w:r>
      <w:r w:rsidR="00EB47DE">
        <w:t xml:space="preserve"> aus</w:t>
      </w:r>
      <w:r>
        <w:t xml:space="preserve"> der eigenen Geldbörse stattfinden. Die Banknachbarn vergleichen die</w:t>
      </w:r>
      <w:r w:rsidR="001A4E33">
        <w:t xml:space="preserve"> nationalen Münzmotive</w:t>
      </w:r>
      <w:r>
        <w:t xml:space="preserve"> und benutzen </w:t>
      </w:r>
      <w:r w:rsidR="001A4E33">
        <w:t>das Schülerbuch „Wie entsteht Geld?“ Seite 35, um den Schüler zu ermitteln, der</w:t>
      </w:r>
      <w:r w:rsidR="00005519">
        <w:t xml:space="preserve"> die</w:t>
      </w:r>
      <w:r w:rsidR="001A4E33">
        <w:t xml:space="preserve"> meisten Herkunftsländern </w:t>
      </w:r>
      <w:r w:rsidR="00920126">
        <w:t>vorzeigen</w:t>
      </w:r>
      <w:r w:rsidR="00005519">
        <w:t xml:space="preserve"> kann</w:t>
      </w:r>
      <w:r w:rsidR="001A4E33">
        <w:t>.</w:t>
      </w:r>
      <w:r w:rsidR="00920126">
        <w:t xml:space="preserve"> </w:t>
      </w:r>
    </w:p>
    <w:p w:rsidR="00526968" w:rsidRDefault="00526968" w:rsidP="00526968">
      <w:pPr>
        <w:pStyle w:val="Listenabsatz"/>
        <w:numPr>
          <w:ilvl w:val="0"/>
          <w:numId w:val="2"/>
        </w:numPr>
      </w:pPr>
      <w:r w:rsidRPr="00A953D2">
        <w:t xml:space="preserve">Die </w:t>
      </w:r>
      <w:r w:rsidRPr="003329A2">
        <w:rPr>
          <w:b/>
          <w:bCs/>
        </w:rPr>
        <w:t>Arbeitsmaterialien</w:t>
      </w:r>
      <w:r>
        <w:t xml:space="preserve"> zum Thema „Bargeld“ sind ein ausgewählter Teil der Publikationen der Deutschen Bundesbank aus dem Schülerheft „Geld und Geldpolitik“ Sek.</w:t>
      </w:r>
      <w:r w:rsidR="003329A2">
        <w:t xml:space="preserve"> </w:t>
      </w:r>
      <w:r>
        <w:t>II zu den Themen: Ausgabe-Bargeldkreislauf-Bargeldqualität-Banknoten und Münzen</w:t>
      </w:r>
      <w:r w:rsidR="00FE11CA">
        <w:t>-</w:t>
      </w:r>
      <w:r>
        <w:t xml:space="preserve"> Sicherheitsmerkmale und Falschgeld</w:t>
      </w:r>
    </w:p>
    <w:p w:rsidR="00FE11CA" w:rsidRDefault="00FE11CA" w:rsidP="00526968">
      <w:pPr>
        <w:pStyle w:val="Listenabsatz"/>
        <w:numPr>
          <w:ilvl w:val="0"/>
          <w:numId w:val="2"/>
        </w:numPr>
      </w:pPr>
      <w:r>
        <w:t xml:space="preserve">Eine </w:t>
      </w:r>
      <w:r w:rsidRPr="003329A2">
        <w:rPr>
          <w:b/>
          <w:bCs/>
        </w:rPr>
        <w:t>praktische Übung</w:t>
      </w:r>
      <w:r>
        <w:t xml:space="preserve"> zum Prüfen der Banknoten kann unter der Anleitung von S.26 (intern S. 45) durchgeführt werden.</w:t>
      </w:r>
    </w:p>
    <w:p w:rsidR="00FE11CA" w:rsidRDefault="00FE11CA" w:rsidP="00526968">
      <w:pPr>
        <w:pStyle w:val="Listenabsatz"/>
        <w:numPr>
          <w:ilvl w:val="0"/>
          <w:numId w:val="2"/>
        </w:numPr>
      </w:pPr>
      <w:r>
        <w:t xml:space="preserve">Der </w:t>
      </w:r>
      <w:r w:rsidRPr="003329A2">
        <w:rPr>
          <w:b/>
          <w:bCs/>
        </w:rPr>
        <w:t>Comicfilm</w:t>
      </w:r>
      <w:r>
        <w:t xml:space="preserve"> „Erklär doch mal Felix“ veranschaulicht in 3 min wie das Bundesfinanzministerium gegen Kriminelle vorgeht und warum Geldwäsche uns allen schadet.</w:t>
      </w:r>
    </w:p>
    <w:p w:rsidR="00FE11CA" w:rsidRDefault="00FE11CA" w:rsidP="00526968">
      <w:pPr>
        <w:pStyle w:val="Listenabsatz"/>
        <w:numPr>
          <w:ilvl w:val="0"/>
          <w:numId w:val="2"/>
        </w:numPr>
      </w:pPr>
      <w:r>
        <w:t xml:space="preserve">Zum </w:t>
      </w:r>
      <w:r w:rsidRPr="003329A2">
        <w:rPr>
          <w:b/>
          <w:bCs/>
        </w:rPr>
        <w:t>Animationsfilm</w:t>
      </w:r>
      <w:r>
        <w:t xml:space="preserve"> „Wie entsteht Geld</w:t>
      </w:r>
      <w:r w:rsidR="003329A2">
        <w:t xml:space="preserve">?“ </w:t>
      </w:r>
      <w:r w:rsidR="007C4DA1">
        <w:t>passen</w:t>
      </w:r>
      <w:r w:rsidR="003329A2">
        <w:t xml:space="preserve"> 6 </w:t>
      </w:r>
      <w:r w:rsidR="003329A2" w:rsidRPr="003329A2">
        <w:rPr>
          <w:b/>
          <w:bCs/>
        </w:rPr>
        <w:t>Arbeitsblätter</w:t>
      </w:r>
      <w:r w:rsidR="003329A2">
        <w:t xml:space="preserve"> als Unterrichtsvorlage und/oder der </w:t>
      </w:r>
      <w:r w:rsidR="003329A2" w:rsidRPr="003329A2">
        <w:rPr>
          <w:b/>
          <w:bCs/>
        </w:rPr>
        <w:t>Interaktive Lückentext</w:t>
      </w:r>
      <w:r w:rsidR="003329A2">
        <w:t>. Lösungen können Lehrkräfte hier anfordern:</w:t>
      </w:r>
      <w:r w:rsidR="003329A2" w:rsidRPr="003329A2">
        <w:t xml:space="preserve"> </w:t>
      </w:r>
      <w:hyperlink r:id="rId6" w:history="1">
        <w:r w:rsidR="00A82862" w:rsidRPr="00B31A6D">
          <w:rPr>
            <w:rStyle w:val="Hyperlink"/>
          </w:rPr>
          <w:t>https://www.bundesbank.de/de/service/schule-und-bildung/unterrichtsmaterialien</w:t>
        </w:r>
      </w:hyperlink>
    </w:p>
    <w:p w:rsidR="003329A2" w:rsidRDefault="003329A2" w:rsidP="00526968">
      <w:pPr>
        <w:pStyle w:val="Listenabsatz"/>
        <w:numPr>
          <w:ilvl w:val="0"/>
          <w:numId w:val="2"/>
        </w:numPr>
      </w:pPr>
      <w:r>
        <w:t xml:space="preserve">Analoges gilt für den </w:t>
      </w:r>
      <w:r w:rsidR="00F1353A" w:rsidRPr="00F1353A">
        <w:rPr>
          <w:b/>
          <w:bCs/>
        </w:rPr>
        <w:t>Animationsfilm</w:t>
      </w:r>
      <w:r w:rsidR="00F1353A">
        <w:t xml:space="preserve"> „Bargeldkreislauf“ mit 5 Arbeitsblättern und </w:t>
      </w:r>
      <w:r w:rsidR="00F1353A" w:rsidRPr="00F1353A">
        <w:rPr>
          <w:b/>
          <w:bCs/>
        </w:rPr>
        <w:t>interaktivem Kreuzworträtsel</w:t>
      </w:r>
    </w:p>
    <w:p w:rsidR="00F1353A" w:rsidRDefault="00F1353A" w:rsidP="00526968">
      <w:pPr>
        <w:pStyle w:val="Listenabsatz"/>
        <w:numPr>
          <w:ilvl w:val="0"/>
          <w:numId w:val="2"/>
        </w:numPr>
      </w:pPr>
      <w:r>
        <w:t xml:space="preserve">Eine umfassende </w:t>
      </w:r>
      <w:r w:rsidRPr="00F1353A">
        <w:rPr>
          <w:b/>
          <w:bCs/>
        </w:rPr>
        <w:t xml:space="preserve">Studie </w:t>
      </w:r>
      <w:r>
        <w:t>der Deutschen Bundesbank (59 Seiten) zum Zahlungsverhalten kann als Recherchematerial für anspruchsvolle Zusatzaufgaben dienen.</w:t>
      </w:r>
    </w:p>
    <w:p w:rsidR="00F1353A" w:rsidRDefault="00F1353A" w:rsidP="00526968">
      <w:pPr>
        <w:pStyle w:val="Listenabsatz"/>
        <w:numPr>
          <w:ilvl w:val="0"/>
          <w:numId w:val="2"/>
        </w:numPr>
      </w:pPr>
      <w:r>
        <w:t xml:space="preserve">Die </w:t>
      </w:r>
      <w:r w:rsidRPr="00F1353A">
        <w:rPr>
          <w:b/>
          <w:bCs/>
        </w:rPr>
        <w:t>Infografik</w:t>
      </w:r>
      <w:r>
        <w:t xml:space="preserve"> reflektiert die weltweit unterschiedliche Akzeptanz von Mobile Payment und soll zur weiteren </w:t>
      </w:r>
      <w:r w:rsidR="007C4DA1">
        <w:t>Analyse</w:t>
      </w:r>
      <w:r>
        <w:t xml:space="preserve"> im Internet anregen.</w:t>
      </w:r>
    </w:p>
    <w:p w:rsidR="00A953D2" w:rsidRDefault="00C125F1" w:rsidP="0043145C">
      <w:pPr>
        <w:pStyle w:val="Listenabsatz"/>
        <w:numPr>
          <w:ilvl w:val="0"/>
          <w:numId w:val="2"/>
        </w:numPr>
      </w:pPr>
      <w:r>
        <w:t>Mit Hilfe zweier</w:t>
      </w:r>
      <w:r w:rsidR="0008105B">
        <w:t xml:space="preserve"> </w:t>
      </w:r>
      <w:r w:rsidR="0008105B" w:rsidRPr="0043145C">
        <w:rPr>
          <w:b/>
          <w:bCs/>
        </w:rPr>
        <w:t>Zukunfts-</w:t>
      </w:r>
      <w:r w:rsidRPr="0043145C">
        <w:rPr>
          <w:b/>
          <w:bCs/>
        </w:rPr>
        <w:t xml:space="preserve"> Podcasts</w:t>
      </w:r>
      <w:r w:rsidR="0008105B">
        <w:t xml:space="preserve"> erfahren die Schüler/-innen, welche Auswirkungen die Bargeldabschaffung verursachen kann. Während Podcast 1 „Bargeld abschaffen-was dann?“ eine sachliche Reportage zweier Korrespondenten</w:t>
      </w:r>
      <w:r w:rsidR="0043145C">
        <w:t xml:space="preserve"> ist, stellt Podcast 2„Wie wäre mein Leben ohne Bargeld?“ in kürzerer und leicht verständlicher Form das Shoppingerlebnis einer Kundin aus der Zukunft dar.</w:t>
      </w:r>
    </w:p>
    <w:p w:rsidR="007F0707" w:rsidRDefault="007F0707" w:rsidP="0043145C">
      <w:pPr>
        <w:pStyle w:val="Listenabsatz"/>
        <w:numPr>
          <w:ilvl w:val="0"/>
          <w:numId w:val="2"/>
        </w:numPr>
      </w:pPr>
      <w:r>
        <w:t>Das Thema „</w:t>
      </w:r>
      <w:r w:rsidRPr="007F0707">
        <w:rPr>
          <w:b/>
        </w:rPr>
        <w:t>Kassenloser Supermarkt</w:t>
      </w:r>
      <w:r>
        <w:t>“ wird in einem Arbeitsblatt und einem interaktiven Lückentext aufgegriffen</w:t>
      </w:r>
    </w:p>
    <w:p w:rsidR="00A36339" w:rsidRDefault="00A36339" w:rsidP="00A36339"/>
    <w:p w:rsidR="00A36339" w:rsidRDefault="00A36339" w:rsidP="00A36339">
      <w:pPr>
        <w:rPr>
          <w:b/>
          <w:bCs/>
          <w:sz w:val="24"/>
          <w:szCs w:val="24"/>
        </w:rPr>
      </w:pPr>
      <w:r w:rsidRPr="00A36339">
        <w:rPr>
          <w:b/>
          <w:bCs/>
          <w:sz w:val="24"/>
          <w:szCs w:val="24"/>
        </w:rPr>
        <w:lastRenderedPageBreak/>
        <w:t>Weiterführende Materialien</w:t>
      </w:r>
      <w:r w:rsidR="007D30EC">
        <w:rPr>
          <w:b/>
          <w:bCs/>
          <w:sz w:val="24"/>
          <w:szCs w:val="24"/>
        </w:rPr>
        <w:t>:</w:t>
      </w:r>
    </w:p>
    <w:p w:rsidR="00CA0317" w:rsidRPr="00B65707" w:rsidRDefault="00A36339" w:rsidP="00B65707">
      <w:pPr>
        <w:pStyle w:val="Listenabsatz"/>
        <w:numPr>
          <w:ilvl w:val="0"/>
          <w:numId w:val="5"/>
        </w:numPr>
      </w:pPr>
      <w:r w:rsidRPr="00B65707">
        <w:t xml:space="preserve">NANO-Reportage </w:t>
      </w:r>
      <w:r w:rsidR="00CA0317" w:rsidRPr="00B65707">
        <w:t xml:space="preserve">ZDF </w:t>
      </w:r>
      <w:r w:rsidRPr="00B65707">
        <w:t xml:space="preserve">„Wie sicher ist mobiles Zahlen?“ </w:t>
      </w:r>
      <w:r w:rsidR="00CA0317" w:rsidRPr="00B65707">
        <w:t>5 min  28.11.2019</w:t>
      </w:r>
      <w:r w:rsidR="00B65707">
        <w:br/>
      </w:r>
      <w:r w:rsidRPr="00B65707">
        <w:t>Man begleitet die Reporterin zu verschiedenen Institutionen und beim Interview mit einem IT-Sicherheitsforscher.</w:t>
      </w:r>
      <w:r w:rsidR="00B65707">
        <w:t xml:space="preserve"> </w:t>
      </w:r>
      <w:r w:rsidR="00B65707">
        <w:br/>
      </w:r>
      <w:hyperlink r:id="rId7" w:history="1">
        <w:r w:rsidR="00CA0317" w:rsidRPr="00B65707">
          <w:rPr>
            <w:rStyle w:val="Hyperlink"/>
          </w:rPr>
          <w:t>https://www.zdf.de/wissen/nano/191128-mobilesbezahlen-nano-104.html</w:t>
        </w:r>
      </w:hyperlink>
      <w:r w:rsidR="00B65707">
        <w:t xml:space="preserve"> </w:t>
      </w:r>
      <w:r w:rsidR="00B65707">
        <w:br/>
      </w:r>
    </w:p>
    <w:p w:rsidR="00CA0317" w:rsidRPr="00B65707" w:rsidRDefault="00CA0317" w:rsidP="00B65707">
      <w:pPr>
        <w:pStyle w:val="Listenabsatz"/>
        <w:numPr>
          <w:ilvl w:val="0"/>
          <w:numId w:val="5"/>
        </w:numPr>
      </w:pPr>
      <w:r w:rsidRPr="00B65707">
        <w:t>Studio-Interview ZDF „Hat Bargeld eine Zukunft?“ 7 min   13.09.2019</w:t>
      </w:r>
      <w:r w:rsidR="00B65707">
        <w:t xml:space="preserve"> </w:t>
      </w:r>
      <w:r w:rsidR="00B65707">
        <w:br/>
      </w:r>
      <w:r w:rsidRPr="00B65707">
        <w:t>Der Finanzwissenschaftler Prof. A. Prinz erklärt, inwieweit sich Bargeld und digitales Geld auch in der Zukunft ergänzen werden.</w:t>
      </w:r>
      <w:r w:rsidR="00B65707">
        <w:t xml:space="preserve"> </w:t>
      </w:r>
      <w:r w:rsidR="00B65707">
        <w:br/>
      </w:r>
      <w:hyperlink r:id="rId8" w:history="1">
        <w:r w:rsidRPr="00B65707">
          <w:rPr>
            <w:rStyle w:val="Hyperlink"/>
          </w:rPr>
          <w:t>https://www.zdf.de/verbraucher/makro/live-interview-mit-aloys-prinz-zur-zukunft-des-bargelds-102.html</w:t>
        </w:r>
      </w:hyperlink>
      <w:r w:rsidR="00B65707">
        <w:t xml:space="preserve"> </w:t>
      </w:r>
      <w:r w:rsidR="00B65707">
        <w:br/>
      </w:r>
    </w:p>
    <w:p w:rsidR="007D30EC" w:rsidRPr="00B65707" w:rsidRDefault="007D30EC" w:rsidP="00B65707">
      <w:pPr>
        <w:pStyle w:val="Listenabsatz"/>
        <w:numPr>
          <w:ilvl w:val="0"/>
          <w:numId w:val="5"/>
        </w:numPr>
      </w:pPr>
      <w:r w:rsidRPr="00B65707">
        <w:t>Interaktive Zuordnungsübung, Vor- und Nachteile der Barzahlung, einfach</w:t>
      </w:r>
      <w:r w:rsidR="00B65707">
        <w:br/>
      </w:r>
      <w:hyperlink r:id="rId9" w:history="1">
        <w:r w:rsidRPr="00B65707">
          <w:rPr>
            <w:rStyle w:val="Hyperlink"/>
          </w:rPr>
          <w:t>https://learningapps.org/10895630</w:t>
        </w:r>
      </w:hyperlink>
      <w:r w:rsidR="00B65707">
        <w:t xml:space="preserve"> </w:t>
      </w:r>
      <w:r w:rsidR="00B65707">
        <w:br/>
      </w:r>
    </w:p>
    <w:p w:rsidR="00B65707" w:rsidRDefault="007D30EC" w:rsidP="00B65707">
      <w:pPr>
        <w:pStyle w:val="Listenabsatz"/>
        <w:numPr>
          <w:ilvl w:val="0"/>
          <w:numId w:val="5"/>
        </w:numPr>
      </w:pPr>
      <w:r w:rsidRPr="00B65707">
        <w:t>Interaktives Puzzle, Vor- und Nachteile der Barzahlung für Kunden und Geschäfte, anspruchsvoller</w:t>
      </w:r>
      <w:r w:rsidR="00B65707">
        <w:t xml:space="preserve"> </w:t>
      </w:r>
      <w:r w:rsidR="00B65707">
        <w:br/>
      </w:r>
      <w:hyperlink r:id="rId10" w:history="1">
        <w:r w:rsidRPr="00B65707">
          <w:rPr>
            <w:rStyle w:val="Hyperlink"/>
          </w:rPr>
          <w:t>https://learningapps.org/19704828</w:t>
        </w:r>
      </w:hyperlink>
      <w:r w:rsidR="00B65707">
        <w:t xml:space="preserve"> </w:t>
      </w:r>
      <w:r w:rsidR="00B65707">
        <w:br/>
      </w:r>
    </w:p>
    <w:p w:rsidR="00B65707" w:rsidRDefault="00B65707" w:rsidP="00B65707">
      <w:pPr>
        <w:pStyle w:val="Listenabsatz"/>
        <w:numPr>
          <w:ilvl w:val="0"/>
          <w:numId w:val="5"/>
        </w:numPr>
      </w:pPr>
      <w:r>
        <w:t xml:space="preserve">Video: Erklär doch mal, Felix: die Bekämpfung von Geldwäsche </w:t>
      </w:r>
      <w:r>
        <w:br/>
      </w:r>
      <w:hyperlink r:id="rId11" w:history="1">
        <w:r w:rsidRPr="00FB77D5">
          <w:rPr>
            <w:rStyle w:val="Hyperlink"/>
          </w:rPr>
          <w:t>https://www.bundesfinanzministerium.de/Content/DE/Video/Einfach_erklaert/2021-02-10-geldwaesche/2021-02-10-geldwaesche.html</w:t>
        </w:r>
      </w:hyperlink>
      <w:r>
        <w:t xml:space="preserve"> </w:t>
      </w:r>
      <w:r>
        <w:br/>
      </w:r>
    </w:p>
    <w:p w:rsidR="00B65707" w:rsidRPr="00B65707" w:rsidRDefault="00B65707" w:rsidP="00B65707">
      <w:pPr>
        <w:pStyle w:val="Listenabsatz"/>
        <w:numPr>
          <w:ilvl w:val="0"/>
          <w:numId w:val="5"/>
        </w:numPr>
        <w:rPr>
          <w:bCs/>
        </w:rPr>
      </w:pPr>
      <w:r w:rsidRPr="00B65707">
        <w:t>Video (</w:t>
      </w:r>
      <w:proofErr w:type="spellStart"/>
      <w:r w:rsidRPr="00B65707">
        <w:t>ZDFZoom</w:t>
      </w:r>
      <w:proofErr w:type="spellEnd"/>
      <w:r w:rsidRPr="00B65707">
        <w:t xml:space="preserve">): </w:t>
      </w:r>
      <w:r w:rsidRPr="00B65707">
        <w:rPr>
          <w:bCs/>
        </w:rPr>
        <w:t>Geldwäsche-Paradies Deutschland</w:t>
      </w:r>
      <w:r>
        <w:rPr>
          <w:bCs/>
        </w:rPr>
        <w:br/>
      </w:r>
      <w:hyperlink r:id="rId12" w:history="1">
        <w:r w:rsidRPr="00FB77D5">
          <w:rPr>
            <w:rStyle w:val="Hyperlink"/>
            <w:bCs/>
          </w:rPr>
          <w:t>https://www.zdf.de/dokumentation/zdfzoom/zdfzoom-geldwaesche-paradies-deutschland-100.html</w:t>
        </w:r>
      </w:hyperlink>
      <w:r>
        <w:rPr>
          <w:bCs/>
        </w:rPr>
        <w:t xml:space="preserve"> </w:t>
      </w:r>
    </w:p>
    <w:p w:rsidR="00B65707" w:rsidRPr="00B65707" w:rsidRDefault="00B65707" w:rsidP="00B65707">
      <w:pPr>
        <w:pStyle w:val="Listenabsatz"/>
        <w:ind w:left="1080"/>
      </w:pPr>
    </w:p>
    <w:p w:rsidR="007D30EC" w:rsidRPr="00B65707" w:rsidRDefault="007D30EC" w:rsidP="007D30EC">
      <w:pPr>
        <w:pStyle w:val="Listenabsatz"/>
      </w:pPr>
    </w:p>
    <w:p w:rsidR="007D30EC" w:rsidRPr="00B65707" w:rsidRDefault="007D30EC" w:rsidP="007D30EC">
      <w:pPr>
        <w:pStyle w:val="Listenabsatz"/>
      </w:pPr>
    </w:p>
    <w:p w:rsidR="00CA0317" w:rsidRPr="00B65707" w:rsidRDefault="00CA0317" w:rsidP="00CA0317">
      <w:pPr>
        <w:pStyle w:val="Listenabsatz"/>
      </w:pPr>
    </w:p>
    <w:sectPr w:rsidR="00CA0317" w:rsidRPr="00B65707" w:rsidSect="006A3B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C0293"/>
    <w:multiLevelType w:val="hybridMultilevel"/>
    <w:tmpl w:val="F024340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F1822D0"/>
    <w:multiLevelType w:val="hybridMultilevel"/>
    <w:tmpl w:val="5B10E90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232C7C"/>
    <w:multiLevelType w:val="hybridMultilevel"/>
    <w:tmpl w:val="C7103FD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7750C6"/>
    <w:multiLevelType w:val="hybridMultilevel"/>
    <w:tmpl w:val="193E9F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B21C33"/>
    <w:multiLevelType w:val="hybridMultilevel"/>
    <w:tmpl w:val="097E8A00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953D2"/>
    <w:rsid w:val="00005519"/>
    <w:rsid w:val="0008105B"/>
    <w:rsid w:val="001A4E33"/>
    <w:rsid w:val="00280560"/>
    <w:rsid w:val="00285053"/>
    <w:rsid w:val="002C53F4"/>
    <w:rsid w:val="002E5051"/>
    <w:rsid w:val="0033291B"/>
    <w:rsid w:val="003329A2"/>
    <w:rsid w:val="00334AD9"/>
    <w:rsid w:val="003518C3"/>
    <w:rsid w:val="0043145C"/>
    <w:rsid w:val="00431E13"/>
    <w:rsid w:val="00526968"/>
    <w:rsid w:val="005F6C60"/>
    <w:rsid w:val="00625A1A"/>
    <w:rsid w:val="006820BB"/>
    <w:rsid w:val="006A3B6F"/>
    <w:rsid w:val="007C4DA1"/>
    <w:rsid w:val="007D30EC"/>
    <w:rsid w:val="007F0707"/>
    <w:rsid w:val="00920126"/>
    <w:rsid w:val="00A36339"/>
    <w:rsid w:val="00A82862"/>
    <w:rsid w:val="00A953D2"/>
    <w:rsid w:val="00B65707"/>
    <w:rsid w:val="00BD7AED"/>
    <w:rsid w:val="00C125F1"/>
    <w:rsid w:val="00CA0317"/>
    <w:rsid w:val="00D207CB"/>
    <w:rsid w:val="00D45075"/>
    <w:rsid w:val="00E133EF"/>
    <w:rsid w:val="00EB47DE"/>
    <w:rsid w:val="00F1353A"/>
    <w:rsid w:val="00FE1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A3B6F"/>
  </w:style>
  <w:style w:type="paragraph" w:styleId="berschrift1">
    <w:name w:val="heading 1"/>
    <w:basedOn w:val="Standard"/>
    <w:next w:val="Standard"/>
    <w:link w:val="berschrift1Zchn"/>
    <w:uiPriority w:val="9"/>
    <w:qFormat/>
    <w:rsid w:val="00B657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3291B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E133EF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E133EF"/>
    <w:rPr>
      <w:color w:val="605E5C"/>
      <w:shd w:val="clear" w:color="auto" w:fill="E1DFDD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82862"/>
    <w:rPr>
      <w:color w:val="954F72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6570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7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31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df.de/verbraucher/makro/live-interview-mit-aloys-prinz-zur-zukunft-des-bargelds-102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df.de/wissen/nano/191128-mobilesbezahlen-nano-104.html" TargetMode="External"/><Relationship Id="rId12" Type="http://schemas.openxmlformats.org/officeDocument/2006/relationships/hyperlink" Target="https://www.zdf.de/dokumentation/zdfzoom/zdfzoom-geldwaesche-paradies-deutschland-10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undesbank.de/de/service/schule-und-bildung/unterrichtsmaterialien" TargetMode="External"/><Relationship Id="rId11" Type="http://schemas.openxmlformats.org/officeDocument/2006/relationships/hyperlink" Target="https://www.bundesfinanzministerium.de/Content/DE/Video/Einfach_erklaert/2021-02-10-geldwaesche/2021-02-10-geldwaesche.html" TargetMode="External"/><Relationship Id="rId5" Type="http://schemas.openxmlformats.org/officeDocument/2006/relationships/hyperlink" Target="https://www.bundesbank.de/de/publikationen/schule-und-bildung/geld-verstehen-digital-894266" TargetMode="External"/><Relationship Id="rId10" Type="http://schemas.openxmlformats.org/officeDocument/2006/relationships/hyperlink" Target="https://learningapps.org/1970482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arningapps.org/1089563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Karsten Lieske</dc:creator>
  <cp:lastModifiedBy>Kröckel</cp:lastModifiedBy>
  <cp:revision>4</cp:revision>
  <dcterms:created xsi:type="dcterms:W3CDTF">2022-11-23T10:07:00Z</dcterms:created>
  <dcterms:modified xsi:type="dcterms:W3CDTF">2022-11-23T12:38:00Z</dcterms:modified>
</cp:coreProperties>
</file>