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6A9B99" w14:textId="45EE28C7" w:rsidR="009C1365" w:rsidRPr="002B33E3" w:rsidRDefault="002B33E3">
      <w:pPr>
        <w:rPr>
          <w:b/>
          <w:bCs/>
          <w:sz w:val="24"/>
          <w:szCs w:val="24"/>
        </w:rPr>
      </w:pPr>
      <w:r w:rsidRPr="002B33E3">
        <w:rPr>
          <w:b/>
          <w:bCs/>
          <w:sz w:val="24"/>
          <w:szCs w:val="24"/>
        </w:rPr>
        <w:t>Arbeitsblatt</w:t>
      </w:r>
    </w:p>
    <w:p w14:paraId="5C9F2991" w14:textId="17628908" w:rsidR="002B33E3" w:rsidRPr="00B2718E" w:rsidRDefault="002B33E3">
      <w:pPr>
        <w:rPr>
          <w:b/>
          <w:bCs/>
          <w:sz w:val="24"/>
          <w:szCs w:val="24"/>
        </w:rPr>
      </w:pPr>
      <w:r w:rsidRPr="00B2718E">
        <w:rPr>
          <w:b/>
          <w:bCs/>
          <w:sz w:val="24"/>
          <w:szCs w:val="24"/>
        </w:rPr>
        <w:t>Berechnung von Preisindex und Inflationsrate</w:t>
      </w:r>
    </w:p>
    <w:p w14:paraId="6AE742FC" w14:textId="72B60B92" w:rsidR="002B33E3" w:rsidRPr="00B2718E" w:rsidRDefault="00360F19" w:rsidP="00B2718E">
      <w:pPr>
        <w:jc w:val="both"/>
        <w:rPr>
          <w:rFonts w:cstheme="minorHAnsi"/>
          <w:b/>
          <w:bCs/>
          <w:sz w:val="24"/>
          <w:szCs w:val="24"/>
        </w:rPr>
      </w:pPr>
      <w:r w:rsidRPr="00B2718E">
        <w:rPr>
          <w:rFonts w:cstheme="minorHAnsi"/>
          <w:color w:val="33322E"/>
          <w:sz w:val="24"/>
          <w:szCs w:val="24"/>
          <w:shd w:val="clear" w:color="auto" w:fill="F2F2F2"/>
        </w:rPr>
        <w:t xml:space="preserve">Der Preis des Warenkorbs ergibt sich dadurch, dass man die Menge mit den jeweiligen Preisen multipliziert und diese Ergebnisse addiert (Ausgabensumme). Da es bei sehr vielen Preisen in einem Warenkorb nicht mehr zweckmäßig ist, mit dessen Ausgabensumme zu arbeiten, werden die Veränderungen mithilfe des Preisindex angegeben. Dafür wird die Ausgabensumme des ersten Jahres (Basisjahr) auf 100 gesetzt (300 </w:t>
      </w:r>
      <w:r w:rsidR="00341DA9" w:rsidRPr="00B2718E">
        <w:rPr>
          <w:rFonts w:cstheme="minorHAnsi"/>
          <w:color w:val="33322E"/>
          <w:sz w:val="24"/>
          <w:szCs w:val="24"/>
          <w:shd w:val="clear" w:color="auto" w:fill="F2F2F2"/>
        </w:rPr>
        <w:t>€</w:t>
      </w:r>
      <w:r w:rsidRPr="00B2718E">
        <w:rPr>
          <w:rFonts w:cstheme="minorHAnsi"/>
          <w:color w:val="33322E"/>
          <w:sz w:val="24"/>
          <w:szCs w:val="24"/>
          <w:shd w:val="clear" w:color="auto" w:fill="F2F2F2"/>
        </w:rPr>
        <w:t xml:space="preserve"> entsprechen 100). Dieser Wert dient als Bezugsgröße für die folgenden Jahre. Die Preissteigerungsrate (Inflationsrate) stellt die relative Preisänderung bezogen auf das Vorjahr dar.</w:t>
      </w:r>
    </w:p>
    <w:p w14:paraId="616DFDFA" w14:textId="5E667728" w:rsidR="002B33E3" w:rsidRDefault="002B33E3" w:rsidP="00B2718E">
      <w:pPr>
        <w:jc w:val="center"/>
      </w:pPr>
      <w:r>
        <w:rPr>
          <w:noProof/>
        </w:rPr>
        <w:drawing>
          <wp:inline distT="0" distB="0" distL="0" distR="0" wp14:anchorId="1BF631CB" wp14:editId="42FD57FB">
            <wp:extent cx="5340544" cy="4124325"/>
            <wp:effectExtent l="0" t="0" r="0" b="0"/>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 3" descr="Ein Bild, das Tisch enthält.&#10;&#10;Automatisch generierte Beschreibu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78549" cy="4153675"/>
                    </a:xfrm>
                    <a:prstGeom prst="rect">
                      <a:avLst/>
                    </a:prstGeom>
                    <a:noFill/>
                    <a:ln>
                      <a:noFill/>
                    </a:ln>
                  </pic:spPr>
                </pic:pic>
              </a:graphicData>
            </a:graphic>
          </wp:inline>
        </w:drawing>
      </w:r>
      <w:bookmarkStart w:id="0" w:name="_GoBack"/>
      <w:bookmarkEnd w:id="0"/>
    </w:p>
    <w:p w14:paraId="45FECFA4" w14:textId="5287DCD6" w:rsidR="00B2718E" w:rsidRPr="00EC188A" w:rsidRDefault="002B33E3">
      <w:pPr>
        <w:rPr>
          <w:color w:val="0563C1" w:themeColor="hyperlink"/>
          <w:sz w:val="20"/>
          <w:szCs w:val="20"/>
          <w:u w:val="single"/>
        </w:rPr>
      </w:pPr>
      <w:r w:rsidRPr="00B2718E">
        <w:rPr>
          <w:sz w:val="20"/>
          <w:szCs w:val="20"/>
        </w:rPr>
        <w:t xml:space="preserve">Quelle: Deutsche Bundesbank </w:t>
      </w:r>
      <w:hyperlink r:id="rId6" w:history="1">
        <w:r w:rsidR="00B2718E" w:rsidRPr="00B2718E">
          <w:rPr>
            <w:rStyle w:val="Hyperlink"/>
            <w:sz w:val="20"/>
            <w:szCs w:val="20"/>
          </w:rPr>
          <w:t>https://www.bundesbank.de/resource/blob/750714/5d1f9427495bfd677f44a47cd9df3abb/mL/beispielrechnung-d-data.png</w:t>
        </w:r>
      </w:hyperlink>
      <w:r w:rsidR="00B2718E" w:rsidRPr="00B2718E">
        <w:rPr>
          <w:sz w:val="20"/>
          <w:szCs w:val="20"/>
        </w:rPr>
        <w:t xml:space="preserve"> bzw. </w:t>
      </w:r>
      <w:hyperlink r:id="rId7" w:history="1">
        <w:r w:rsidR="00B2718E" w:rsidRPr="00B2718E">
          <w:rPr>
            <w:rStyle w:val="Hyperlink"/>
            <w:sz w:val="20"/>
            <w:szCs w:val="20"/>
          </w:rPr>
          <w:t>https://www.bundesbank.de/resource/blob/606038/d401819881b69962a2fbfdb30b15644f/mL/geld-und-geldpolitik-data.pdf</w:t>
        </w:r>
      </w:hyperlink>
      <w:r w:rsidR="00B2718E" w:rsidRPr="00B2718E">
        <w:rPr>
          <w:sz w:val="20"/>
          <w:szCs w:val="20"/>
        </w:rPr>
        <w:t xml:space="preserve"> bzw.</w:t>
      </w:r>
      <w:r w:rsidR="00B2718E" w:rsidRPr="00B2718E">
        <w:rPr>
          <w:sz w:val="20"/>
          <w:szCs w:val="20"/>
        </w:rPr>
        <w:br/>
      </w:r>
      <w:hyperlink r:id="rId8" w:history="1">
        <w:r w:rsidR="00EC188A" w:rsidRPr="00FC3256">
          <w:rPr>
            <w:rStyle w:val="Hyperlink"/>
            <w:sz w:val="20"/>
            <w:szCs w:val="20"/>
          </w:rPr>
          <w:t>https://www.schulportal-thueringen.de/web/guest/media/detail?tspi=15929</w:t>
        </w:r>
      </w:hyperlink>
      <w:r w:rsidR="00EC188A">
        <w:rPr>
          <w:color w:val="0563C1" w:themeColor="hyperlink"/>
          <w:sz w:val="20"/>
          <w:szCs w:val="20"/>
          <w:u w:val="single"/>
        </w:rPr>
        <w:t xml:space="preserve"> </w:t>
      </w:r>
      <w:r w:rsidR="00EC188A">
        <w:rPr>
          <w:color w:val="0563C1" w:themeColor="hyperlink"/>
          <w:sz w:val="20"/>
          <w:szCs w:val="20"/>
          <w:u w:val="single"/>
        </w:rPr>
        <w:br/>
      </w:r>
    </w:p>
    <w:p w14:paraId="4DBFA17A" w14:textId="780A80DE" w:rsidR="002B33E3" w:rsidRPr="00B2718E" w:rsidRDefault="002B33E3">
      <w:pPr>
        <w:rPr>
          <w:b/>
          <w:sz w:val="24"/>
          <w:szCs w:val="24"/>
        </w:rPr>
      </w:pPr>
      <w:r w:rsidRPr="00B2718E">
        <w:rPr>
          <w:b/>
          <w:sz w:val="24"/>
          <w:szCs w:val="24"/>
        </w:rPr>
        <w:t>Aufgaben:</w:t>
      </w:r>
    </w:p>
    <w:p w14:paraId="71306C82" w14:textId="7C8C3002" w:rsidR="002B33E3" w:rsidRPr="00B2718E" w:rsidRDefault="002B33E3" w:rsidP="00D23437">
      <w:pPr>
        <w:pStyle w:val="Listenabsatz"/>
        <w:numPr>
          <w:ilvl w:val="0"/>
          <w:numId w:val="1"/>
        </w:numPr>
        <w:rPr>
          <w:sz w:val="24"/>
          <w:szCs w:val="24"/>
        </w:rPr>
      </w:pPr>
      <w:r w:rsidRPr="00B2718E">
        <w:rPr>
          <w:sz w:val="24"/>
          <w:szCs w:val="24"/>
        </w:rPr>
        <w:t>Recherchiere im Netz über die Zusammensetzung des aktuellen Warenkorbes</w:t>
      </w:r>
      <w:r w:rsidR="00B2718E">
        <w:rPr>
          <w:sz w:val="24"/>
          <w:szCs w:val="24"/>
        </w:rPr>
        <w:t>.</w:t>
      </w:r>
    </w:p>
    <w:p w14:paraId="283CDC20" w14:textId="02F9BAC3" w:rsidR="002B33E3" w:rsidRPr="00B2718E" w:rsidRDefault="002B33E3" w:rsidP="00D23437">
      <w:pPr>
        <w:pStyle w:val="Listenabsatz"/>
        <w:numPr>
          <w:ilvl w:val="0"/>
          <w:numId w:val="1"/>
        </w:numPr>
        <w:rPr>
          <w:sz w:val="24"/>
          <w:szCs w:val="24"/>
        </w:rPr>
      </w:pPr>
      <w:r w:rsidRPr="00B2718E">
        <w:rPr>
          <w:sz w:val="24"/>
          <w:szCs w:val="24"/>
        </w:rPr>
        <w:t>Begründe die Gewichtung verschiedener Artikel im Warenkorb</w:t>
      </w:r>
      <w:r w:rsidR="00B2718E">
        <w:rPr>
          <w:sz w:val="24"/>
          <w:szCs w:val="24"/>
        </w:rPr>
        <w:t>.</w:t>
      </w:r>
    </w:p>
    <w:p w14:paraId="7401F1D5" w14:textId="2CBDDB3B" w:rsidR="00D23437" w:rsidRPr="00B2718E" w:rsidRDefault="00D23437" w:rsidP="00D23437">
      <w:pPr>
        <w:pStyle w:val="Listenabsatz"/>
        <w:numPr>
          <w:ilvl w:val="0"/>
          <w:numId w:val="1"/>
        </w:numPr>
        <w:rPr>
          <w:sz w:val="24"/>
          <w:szCs w:val="24"/>
        </w:rPr>
      </w:pPr>
      <w:r w:rsidRPr="00B2718E">
        <w:rPr>
          <w:sz w:val="24"/>
          <w:szCs w:val="24"/>
        </w:rPr>
        <w:t>Notiere eine Formel zur Berechnung der Inflationsrate</w:t>
      </w:r>
      <w:r w:rsidR="00B2718E">
        <w:rPr>
          <w:sz w:val="24"/>
          <w:szCs w:val="24"/>
        </w:rPr>
        <w:t>.</w:t>
      </w:r>
    </w:p>
    <w:p w14:paraId="69FF1335" w14:textId="0A767E2B" w:rsidR="002B33E3" w:rsidRPr="00B2718E" w:rsidRDefault="002B33E3" w:rsidP="00D23437">
      <w:pPr>
        <w:pStyle w:val="Listenabsatz"/>
        <w:numPr>
          <w:ilvl w:val="0"/>
          <w:numId w:val="1"/>
        </w:numPr>
        <w:rPr>
          <w:sz w:val="24"/>
          <w:szCs w:val="24"/>
        </w:rPr>
      </w:pPr>
      <w:r w:rsidRPr="00B2718E">
        <w:rPr>
          <w:sz w:val="24"/>
          <w:szCs w:val="24"/>
        </w:rPr>
        <w:t xml:space="preserve">Berechne die fiktive Inflationsrate des Jahres 5, </w:t>
      </w:r>
      <w:r w:rsidR="00D23437" w:rsidRPr="00B2718E">
        <w:rPr>
          <w:sz w:val="24"/>
          <w:szCs w:val="24"/>
        </w:rPr>
        <w:t>wenn der Wert des Warenkorbes auf 435 € steigt</w:t>
      </w:r>
      <w:r w:rsidR="00B2718E">
        <w:rPr>
          <w:sz w:val="24"/>
          <w:szCs w:val="24"/>
        </w:rPr>
        <w:t>.</w:t>
      </w:r>
    </w:p>
    <w:sectPr w:rsidR="002B33E3" w:rsidRPr="00B2718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0B572A"/>
    <w:multiLevelType w:val="hybridMultilevel"/>
    <w:tmpl w:val="2294D8F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3E3"/>
    <w:rsid w:val="002B33E3"/>
    <w:rsid w:val="00341DA9"/>
    <w:rsid w:val="00360F19"/>
    <w:rsid w:val="00777CAD"/>
    <w:rsid w:val="009C1365"/>
    <w:rsid w:val="00AF77F2"/>
    <w:rsid w:val="00B2718E"/>
    <w:rsid w:val="00D14B09"/>
    <w:rsid w:val="00D23437"/>
    <w:rsid w:val="00EC18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FC9111"/>
  <w15:chartTrackingRefBased/>
  <w15:docId w15:val="{5C746728-74AC-4D09-B76C-644886114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2B33E3"/>
    <w:rPr>
      <w:color w:val="0563C1" w:themeColor="hyperlink"/>
      <w:u w:val="single"/>
    </w:rPr>
  </w:style>
  <w:style w:type="character" w:styleId="NichtaufgelsteErwhnung">
    <w:name w:val="Unresolved Mention"/>
    <w:basedOn w:val="Absatz-Standardschriftart"/>
    <w:uiPriority w:val="99"/>
    <w:semiHidden/>
    <w:unhideWhenUsed/>
    <w:rsid w:val="002B33E3"/>
    <w:rPr>
      <w:color w:val="605E5C"/>
      <w:shd w:val="clear" w:color="auto" w:fill="E1DFDD"/>
    </w:rPr>
  </w:style>
  <w:style w:type="paragraph" w:styleId="Listenabsatz">
    <w:name w:val="List Paragraph"/>
    <w:basedOn w:val="Standard"/>
    <w:uiPriority w:val="34"/>
    <w:qFormat/>
    <w:rsid w:val="002B33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hulportal-thueringen.de/web/guest/media/detail?tspi=15929" TargetMode="External"/><Relationship Id="rId3" Type="http://schemas.openxmlformats.org/officeDocument/2006/relationships/settings" Target="settings.xml"/><Relationship Id="rId7" Type="http://schemas.openxmlformats.org/officeDocument/2006/relationships/hyperlink" Target="https://www.bundesbank.de/resource/blob/606038/d401819881b69962a2fbfdb30b15644f/mL/geld-und-geldpolitik-data.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undesbank.de/resource/blob/750714/5d1f9427495bfd677f44a47cd9df3abb/mL/beispielrechnung-d-data.png"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222</Words>
  <Characters>1404</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Karsten Lieske</dc:creator>
  <cp:keywords/>
  <dc:description/>
  <cp:lastModifiedBy>Thillm Kröckel, André</cp:lastModifiedBy>
  <cp:revision>5</cp:revision>
  <cp:lastPrinted>2023-01-24T11:09:00Z</cp:lastPrinted>
  <dcterms:created xsi:type="dcterms:W3CDTF">2022-12-02T17:53:00Z</dcterms:created>
  <dcterms:modified xsi:type="dcterms:W3CDTF">2023-01-24T11:50:00Z</dcterms:modified>
</cp:coreProperties>
</file>